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E0" w:rsidRDefault="001555E0">
      <w:pPr>
        <w:pStyle w:val="ConsPlusTitlePage"/>
      </w:pPr>
      <w:r>
        <w:t xml:space="preserve">Документ предоставлен </w:t>
      </w:r>
      <w:hyperlink r:id="rId5">
        <w:r>
          <w:rPr>
            <w:color w:val="0000FF"/>
          </w:rPr>
          <w:t>КонсультантПлюс</w:t>
        </w:r>
      </w:hyperlink>
      <w:r>
        <w:br/>
      </w:r>
    </w:p>
    <w:p w:rsidR="001555E0" w:rsidRDefault="001555E0">
      <w:pPr>
        <w:pStyle w:val="ConsPlusNormal"/>
        <w:jc w:val="both"/>
        <w:outlineLvl w:val="0"/>
      </w:pPr>
    </w:p>
    <w:p w:rsidR="001555E0" w:rsidRDefault="001555E0">
      <w:pPr>
        <w:pStyle w:val="ConsPlusNormal"/>
        <w:outlineLvl w:val="0"/>
      </w:pPr>
      <w:r>
        <w:t>Зарегистрировано в Минюсте России 3 февраля 2020 г. N 57401</w:t>
      </w:r>
    </w:p>
    <w:p w:rsidR="001555E0" w:rsidRDefault="001555E0">
      <w:pPr>
        <w:pStyle w:val="ConsPlusNormal"/>
        <w:pBdr>
          <w:bottom w:val="single" w:sz="6" w:space="0" w:color="auto"/>
        </w:pBdr>
        <w:spacing w:before="100" w:after="100"/>
        <w:jc w:val="both"/>
        <w:rPr>
          <w:sz w:val="2"/>
          <w:szCs w:val="2"/>
        </w:rPr>
      </w:pPr>
    </w:p>
    <w:p w:rsidR="001555E0" w:rsidRDefault="001555E0">
      <w:pPr>
        <w:pStyle w:val="ConsPlusNormal"/>
        <w:jc w:val="both"/>
      </w:pPr>
    </w:p>
    <w:p w:rsidR="001555E0" w:rsidRDefault="001555E0">
      <w:pPr>
        <w:pStyle w:val="ConsPlusTitle"/>
        <w:jc w:val="center"/>
      </w:pPr>
      <w:r>
        <w:t>МИНИСТЕРСТВО СТРОИТЕЛЬСТВА И ЖИЛИЩНО-КОММУНАЛЬНОГО</w:t>
      </w:r>
    </w:p>
    <w:p w:rsidR="001555E0" w:rsidRDefault="001555E0">
      <w:pPr>
        <w:pStyle w:val="ConsPlusTitle"/>
        <w:jc w:val="center"/>
      </w:pPr>
      <w:r>
        <w:t>ХОЗЯЙСТВА РОССИЙСКОЙ ФЕДЕРАЦИИ</w:t>
      </w:r>
    </w:p>
    <w:p w:rsidR="001555E0" w:rsidRDefault="001555E0">
      <w:pPr>
        <w:pStyle w:val="ConsPlusTitle"/>
        <w:jc w:val="center"/>
      </w:pPr>
    </w:p>
    <w:p w:rsidR="001555E0" w:rsidRDefault="001555E0">
      <w:pPr>
        <w:pStyle w:val="ConsPlusTitle"/>
        <w:jc w:val="center"/>
      </w:pPr>
      <w:r>
        <w:t>ПРИКАЗ</w:t>
      </w:r>
    </w:p>
    <w:p w:rsidR="001555E0" w:rsidRDefault="001555E0">
      <w:pPr>
        <w:pStyle w:val="ConsPlusTitle"/>
        <w:jc w:val="center"/>
      </w:pPr>
      <w:r>
        <w:t>от 23 декабря 2019 г. N 841/пр</w:t>
      </w:r>
    </w:p>
    <w:p w:rsidR="001555E0" w:rsidRDefault="001555E0">
      <w:pPr>
        <w:pStyle w:val="ConsPlusTitle"/>
        <w:jc w:val="center"/>
      </w:pPr>
    </w:p>
    <w:p w:rsidR="001555E0" w:rsidRDefault="001555E0">
      <w:pPr>
        <w:pStyle w:val="ConsPlusTitle"/>
        <w:jc w:val="center"/>
      </w:pPr>
      <w:r>
        <w:t>ОБ УТВЕРЖДЕНИИ ПОРЯДКА</w:t>
      </w:r>
    </w:p>
    <w:p w:rsidR="001555E0" w:rsidRDefault="001555E0">
      <w:pPr>
        <w:pStyle w:val="ConsPlusTitle"/>
        <w:jc w:val="center"/>
      </w:pPr>
      <w:r>
        <w:t>ОПРЕДЕЛЕНИЯ НАЧАЛЬНОЙ (МАКСИМАЛЬНОЙ) ЦЕНЫ</w:t>
      </w:r>
    </w:p>
    <w:p w:rsidR="001555E0" w:rsidRDefault="001555E0">
      <w:pPr>
        <w:pStyle w:val="ConsPlusTitle"/>
        <w:jc w:val="center"/>
      </w:pPr>
      <w:r>
        <w:t>КОНТРАКТА, ЦЕНЫ КОНТРАКТА, ЗАКЛЮЧАЕМОГО С ЕДИНСТВЕННЫМ</w:t>
      </w:r>
    </w:p>
    <w:p w:rsidR="001555E0" w:rsidRDefault="001555E0">
      <w:pPr>
        <w:pStyle w:val="ConsPlusTitle"/>
        <w:jc w:val="center"/>
      </w:pPr>
      <w:r>
        <w:t>ПОСТАВЩИКОМ (ПОДРЯДЧИКОМ, ИСПОЛНИТЕЛЕМ), НАЧАЛЬНОЙ ЦЕНЫ</w:t>
      </w:r>
    </w:p>
    <w:p w:rsidR="001555E0" w:rsidRDefault="001555E0">
      <w:pPr>
        <w:pStyle w:val="ConsPlusTitle"/>
        <w:jc w:val="center"/>
      </w:pPr>
      <w:r>
        <w:t>ЕДИНИЦЫ ТОВАРА, РАБОТЫ, УСЛУГИ ПРИ ОСУЩЕСТВЛЕНИИ ЗАКУПОК</w:t>
      </w:r>
    </w:p>
    <w:p w:rsidR="001555E0" w:rsidRDefault="001555E0">
      <w:pPr>
        <w:pStyle w:val="ConsPlusTitle"/>
        <w:jc w:val="center"/>
      </w:pPr>
      <w:r>
        <w:t>В СФЕРЕ ГРАДОСТРОИТЕЛЬНОЙ ДЕЯТЕЛЬНОСТИ (ЗА ИСКЛЮЧЕНИЕМ</w:t>
      </w:r>
    </w:p>
    <w:p w:rsidR="001555E0" w:rsidRDefault="001555E0">
      <w:pPr>
        <w:pStyle w:val="ConsPlusTitle"/>
        <w:jc w:val="center"/>
      </w:pPr>
      <w:r>
        <w:t>ТЕРРИТОРИАЛЬНОГО ПЛАНИРОВАНИЯ) И МЕТОДИКИ СОСТАВЛЕНИЯ СМЕТЫ</w:t>
      </w:r>
    </w:p>
    <w:p w:rsidR="001555E0" w:rsidRDefault="001555E0">
      <w:pPr>
        <w:pStyle w:val="ConsPlusTitle"/>
        <w:jc w:val="center"/>
      </w:pPr>
      <w:r>
        <w:t>КОНТРАКТА, ПРЕДМЕТОМ КОТОРОГО ЯВЛЯЮТСЯ СТРОИТЕЛЬСТВО,</w:t>
      </w:r>
    </w:p>
    <w:p w:rsidR="001555E0" w:rsidRDefault="001555E0">
      <w:pPr>
        <w:pStyle w:val="ConsPlusTitle"/>
        <w:jc w:val="center"/>
      </w:pPr>
      <w:r>
        <w:t>РЕКОНСТРУКЦИЯ ОБЪЕКТОВ КАПИТАЛЬНОГО СТРОИТЕЛЬСТВА</w:t>
      </w:r>
    </w:p>
    <w:p w:rsidR="001555E0" w:rsidRDefault="00155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center"/>
            </w:pPr>
            <w:r>
              <w:rPr>
                <w:color w:val="392C69"/>
              </w:rPr>
              <w:t>Список изменяющих документов</w:t>
            </w:r>
          </w:p>
          <w:p w:rsidR="001555E0" w:rsidRDefault="001555E0">
            <w:pPr>
              <w:pStyle w:val="ConsPlusNormal"/>
              <w:jc w:val="center"/>
            </w:pPr>
            <w:r>
              <w:rPr>
                <w:color w:val="392C69"/>
              </w:rPr>
              <w:t xml:space="preserve">(в ред. Приказов Минстроя России от 21.07.2021 </w:t>
            </w:r>
            <w:hyperlink r:id="rId6">
              <w:r>
                <w:rPr>
                  <w:color w:val="0000FF"/>
                </w:rPr>
                <w:t>N 500/пр</w:t>
              </w:r>
            </w:hyperlink>
            <w:r>
              <w:rPr>
                <w:color w:val="392C69"/>
              </w:rPr>
              <w:t>,</w:t>
            </w:r>
          </w:p>
          <w:p w:rsidR="001555E0" w:rsidRDefault="001555E0">
            <w:pPr>
              <w:pStyle w:val="ConsPlusNormal"/>
              <w:jc w:val="center"/>
            </w:pPr>
            <w:r>
              <w:rPr>
                <w:color w:val="392C69"/>
              </w:rPr>
              <w:t xml:space="preserve">от 07.10.2021 </w:t>
            </w:r>
            <w:hyperlink r:id="rId7">
              <w:r>
                <w:rPr>
                  <w:color w:val="0000FF"/>
                </w:rPr>
                <w:t>N 728/пр</w:t>
              </w:r>
            </w:hyperlink>
            <w:r>
              <w:rPr>
                <w:color w:val="392C69"/>
              </w:rPr>
              <w:t xml:space="preserve">, от 25.02.2022 </w:t>
            </w:r>
            <w:hyperlink r:id="rId8">
              <w:r>
                <w:rPr>
                  <w:color w:val="0000FF"/>
                </w:rPr>
                <w:t>N 124/пр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jc w:val="both"/>
      </w:pPr>
    </w:p>
    <w:p w:rsidR="001555E0" w:rsidRDefault="001555E0">
      <w:pPr>
        <w:pStyle w:val="ConsPlusNormal"/>
        <w:ind w:firstLine="540"/>
        <w:jc w:val="both"/>
      </w:pPr>
      <w:r>
        <w:t xml:space="preserve">В соответствии с </w:t>
      </w:r>
      <w:hyperlink r:id="rId9">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r:id="rId10">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и </w:t>
      </w:r>
      <w:hyperlink r:id="rId11">
        <w:r>
          <w:rPr>
            <w:color w:val="0000FF"/>
          </w:rPr>
          <w:t>пунктом 1</w:t>
        </w:r>
      </w:hyperlink>
      <w:r>
        <w:t xml:space="preserve"> постановления Правительства Российской Федерации от 11 сентября 2015 г. N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(Собрание законодательства Российской Федерации, 2015, N 38, ст. 5292; 2019, N 31, ст. 4641) приказываю:</w:t>
      </w:r>
    </w:p>
    <w:p w:rsidR="001555E0" w:rsidRDefault="001555E0">
      <w:pPr>
        <w:pStyle w:val="ConsPlusNormal"/>
        <w:spacing w:before="200"/>
        <w:ind w:firstLine="540"/>
        <w:jc w:val="both"/>
      </w:pPr>
      <w:r>
        <w:t>1. Утвердить:</w:t>
      </w:r>
    </w:p>
    <w:p w:rsidR="001555E0" w:rsidRDefault="001555E0">
      <w:pPr>
        <w:pStyle w:val="ConsPlusNormal"/>
        <w:spacing w:before="200"/>
        <w:ind w:firstLine="540"/>
        <w:jc w:val="both"/>
      </w:pPr>
      <w:r>
        <w:t xml:space="preserve">а) </w:t>
      </w:r>
      <w:hyperlink w:anchor="P43">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приказу;</w:t>
      </w:r>
    </w:p>
    <w:p w:rsidR="001555E0" w:rsidRDefault="001555E0">
      <w:pPr>
        <w:pStyle w:val="ConsPlusNormal"/>
        <w:spacing w:before="200"/>
        <w:ind w:firstLine="540"/>
        <w:jc w:val="both"/>
      </w:pPr>
      <w:r>
        <w:t xml:space="preserve">б) </w:t>
      </w:r>
      <w:hyperlink w:anchor="P812">
        <w:r>
          <w:rPr>
            <w:color w:val="0000FF"/>
          </w:rPr>
          <w:t>Методику</w:t>
        </w:r>
      </w:hyperlink>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приказу.</w:t>
      </w:r>
    </w:p>
    <w:p w:rsidR="001555E0" w:rsidRDefault="001555E0">
      <w:pPr>
        <w:pStyle w:val="ConsPlusNormal"/>
        <w:spacing w:before="200"/>
        <w:ind w:firstLine="540"/>
        <w:jc w:val="both"/>
      </w:pPr>
      <w:r>
        <w:t xml:space="preserve">2. Установить, что положения </w:t>
      </w:r>
      <w:hyperlink w:anchor="P43">
        <w:r>
          <w:rPr>
            <w:color w:val="0000FF"/>
          </w:rPr>
          <w:t>Порядка</w:t>
        </w:r>
      </w:hyperlink>
      <w: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приказа.</w:t>
      </w:r>
    </w:p>
    <w:p w:rsidR="001555E0" w:rsidRDefault="001555E0">
      <w:pPr>
        <w:pStyle w:val="ConsPlusNormal"/>
        <w:spacing w:before="200"/>
        <w:ind w:firstLine="540"/>
        <w:jc w:val="both"/>
      </w:pPr>
      <w:r>
        <w:t xml:space="preserve">3. Установить, что положения </w:t>
      </w:r>
      <w:hyperlink w:anchor="P812">
        <w:r>
          <w:rPr>
            <w:color w:val="0000FF"/>
          </w:rPr>
          <w:t>Методики</w:t>
        </w:r>
      </w:hyperlink>
      <w: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 дня вступления в силу настоящего приказа.</w:t>
      </w:r>
    </w:p>
    <w:p w:rsidR="001555E0" w:rsidRDefault="001555E0">
      <w:pPr>
        <w:pStyle w:val="ConsPlusNormal"/>
        <w:jc w:val="both"/>
      </w:pPr>
    </w:p>
    <w:p w:rsidR="001555E0" w:rsidRDefault="001555E0">
      <w:pPr>
        <w:pStyle w:val="ConsPlusNormal"/>
        <w:jc w:val="right"/>
      </w:pPr>
      <w:r>
        <w:t>Министр</w:t>
      </w:r>
    </w:p>
    <w:p w:rsidR="001555E0" w:rsidRDefault="001555E0">
      <w:pPr>
        <w:pStyle w:val="ConsPlusNormal"/>
        <w:jc w:val="right"/>
      </w:pPr>
      <w:r>
        <w:t>В.В.ЯКУШЕВ</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0"/>
      </w:pPr>
      <w:r>
        <w:t>Приложение N 1</w:t>
      </w:r>
    </w:p>
    <w:p w:rsidR="001555E0" w:rsidRDefault="001555E0">
      <w:pPr>
        <w:pStyle w:val="ConsPlusNormal"/>
        <w:jc w:val="right"/>
      </w:pPr>
      <w:r>
        <w:t>к приказу 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Title"/>
        <w:jc w:val="center"/>
      </w:pPr>
      <w:bookmarkStart w:id="0" w:name="P43"/>
      <w:bookmarkEnd w:id="0"/>
      <w:r>
        <w:t>ПОРЯДОК</w:t>
      </w:r>
    </w:p>
    <w:p w:rsidR="001555E0" w:rsidRDefault="001555E0">
      <w:pPr>
        <w:pStyle w:val="ConsPlusTitle"/>
        <w:jc w:val="center"/>
      </w:pPr>
      <w:r>
        <w:t>ОПРЕДЕЛЕНИЯ НАЧАЛЬНОЙ (МАКСИМАЛЬНОЙ) ЦЕНЫ</w:t>
      </w:r>
    </w:p>
    <w:p w:rsidR="001555E0" w:rsidRDefault="001555E0">
      <w:pPr>
        <w:pStyle w:val="ConsPlusTitle"/>
        <w:jc w:val="center"/>
      </w:pPr>
      <w:r>
        <w:t>КОНТРАКТА, ЦЕНЫ КОНТРАКТА, ЗАКЛЮЧАЕМОГО С ЕДИНСТВЕННЫМ</w:t>
      </w:r>
    </w:p>
    <w:p w:rsidR="001555E0" w:rsidRDefault="001555E0">
      <w:pPr>
        <w:pStyle w:val="ConsPlusTitle"/>
        <w:jc w:val="center"/>
      </w:pPr>
      <w:r>
        <w:t>ПОСТАВЩИКОМ (ПОДРЯДЧИКОМ, ИСПОЛНИТЕЛЕМ), НАЧАЛЬНОЙ ЦЕНЫ</w:t>
      </w:r>
    </w:p>
    <w:p w:rsidR="001555E0" w:rsidRDefault="001555E0">
      <w:pPr>
        <w:pStyle w:val="ConsPlusTitle"/>
        <w:jc w:val="center"/>
      </w:pPr>
      <w:r>
        <w:t>ЕДИНИЦЫ ТОВАРА, РАБОТЫ, УСЛУГИ ПРИ ОСУЩЕСТВЛЕНИИ ЗАКУПОК</w:t>
      </w:r>
    </w:p>
    <w:p w:rsidR="001555E0" w:rsidRDefault="001555E0">
      <w:pPr>
        <w:pStyle w:val="ConsPlusTitle"/>
        <w:jc w:val="center"/>
      </w:pPr>
      <w:r>
        <w:t>В СФЕРЕ ГРАДОСТРОИТЕЛЬНОЙ ДЕЯТЕЛЬНОСТИ (ЗА ИСКЛЮЧЕНИЕМ</w:t>
      </w:r>
    </w:p>
    <w:p w:rsidR="001555E0" w:rsidRDefault="001555E0">
      <w:pPr>
        <w:pStyle w:val="ConsPlusTitle"/>
        <w:jc w:val="center"/>
      </w:pPr>
      <w:r>
        <w:t>ТЕРРИТОРИАЛЬНОГО ПЛАНИРОВАНИЯ)</w:t>
      </w:r>
    </w:p>
    <w:p w:rsidR="001555E0" w:rsidRDefault="001555E0">
      <w:pPr>
        <w:pStyle w:val="ConsPlusNormal"/>
        <w:jc w:val="both"/>
      </w:pPr>
    </w:p>
    <w:p w:rsidR="001555E0" w:rsidRDefault="001555E0">
      <w:pPr>
        <w:pStyle w:val="ConsPlusTitle"/>
        <w:jc w:val="center"/>
        <w:outlineLvl w:val="1"/>
      </w:pPr>
      <w:r>
        <w:t>I. Общие положения</w:t>
      </w:r>
    </w:p>
    <w:p w:rsidR="001555E0" w:rsidRDefault="001555E0">
      <w:pPr>
        <w:pStyle w:val="ConsPlusNormal"/>
        <w:jc w:val="both"/>
      </w:pPr>
    </w:p>
    <w:p w:rsidR="001555E0" w:rsidRDefault="001555E0">
      <w:pPr>
        <w:pStyle w:val="ConsPlusNormal"/>
        <w:ind w:firstLine="540"/>
        <w:jc w:val="both"/>
      </w:pPr>
      <w:r>
        <w:t>1.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работы, услуги в отношении:</w:t>
      </w:r>
    </w:p>
    <w:p w:rsidR="001555E0" w:rsidRDefault="001555E0">
      <w:pPr>
        <w:pStyle w:val="ConsPlusNormal"/>
        <w:spacing w:before="200"/>
        <w:ind w:firstLine="540"/>
        <w:jc w:val="both"/>
      </w:pPr>
      <w:r>
        <w:t>1) подрядных работ по:</w:t>
      </w:r>
    </w:p>
    <w:p w:rsidR="001555E0" w:rsidRDefault="001555E0">
      <w:pPr>
        <w:pStyle w:val="ConsPlusNormal"/>
        <w:spacing w:before="200"/>
        <w:ind w:firstLine="540"/>
        <w:jc w:val="both"/>
      </w:pPr>
      <w: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1555E0" w:rsidRDefault="001555E0">
      <w:pPr>
        <w:pStyle w:val="ConsPlusNormal"/>
        <w:spacing w:before="200"/>
        <w:ind w:firstLine="540"/>
        <w:jc w:val="both"/>
      </w:pPr>
      <w:r>
        <w:t>подготовке проектной документации объектов капитального строительства, расположенных на территории Российской Федерации;</w:t>
      </w:r>
    </w:p>
    <w:p w:rsidR="001555E0" w:rsidRDefault="001555E0">
      <w:pPr>
        <w:pStyle w:val="ConsPlusNormal"/>
        <w:spacing w:before="200"/>
        <w:ind w:firstLine="540"/>
        <w:jc w:val="both"/>
      </w:pPr>
      <w: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1555E0" w:rsidRDefault="001555E0">
      <w:pPr>
        <w:pStyle w:val="ConsPlusNormal"/>
        <w:spacing w:before="200"/>
        <w:ind w:firstLine="540"/>
        <w:jc w:val="both"/>
      </w:pPr>
      <w:r>
        <w:t>реконструкции объектов капитального строительства, расположенных на территории Российской Федерации;</w:t>
      </w:r>
    </w:p>
    <w:p w:rsidR="001555E0" w:rsidRDefault="001555E0">
      <w:pPr>
        <w:pStyle w:val="ConsPlusNormal"/>
        <w:spacing w:before="200"/>
        <w:ind w:firstLine="540"/>
        <w:jc w:val="both"/>
      </w:pPr>
      <w:r>
        <w:t>капитальному ремонту объектов капитального строительства, расположенных на территории Российской Федерации;</w:t>
      </w:r>
    </w:p>
    <w:p w:rsidR="001555E0" w:rsidRDefault="001555E0">
      <w:pPr>
        <w:pStyle w:val="ConsPlusNormal"/>
        <w:spacing w:before="200"/>
        <w:ind w:firstLine="540"/>
        <w:jc w:val="both"/>
      </w:pPr>
      <w:r>
        <w:t>сносу объектов капитального строительства, расположенных на территории Российской Федерации;</w:t>
      </w:r>
    </w:p>
    <w:p w:rsidR="001555E0" w:rsidRDefault="001555E0">
      <w:pPr>
        <w:pStyle w:val="ConsPlusNormal"/>
        <w:spacing w:before="200"/>
        <w:ind w:firstLine="540"/>
        <w:jc w:val="both"/>
      </w:pPr>
      <w: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1555E0" w:rsidRDefault="001555E0">
      <w:pPr>
        <w:pStyle w:val="ConsPlusNormal"/>
        <w:spacing w:before="200"/>
        <w:ind w:firstLine="540"/>
        <w:jc w:val="both"/>
      </w:pPr>
      <w:r>
        <w:t>2) услуги по исполнению функций технического заказчика, в том числе по составлению проекта сметы контракта.</w:t>
      </w:r>
    </w:p>
    <w:p w:rsidR="001555E0" w:rsidRDefault="001555E0">
      <w:pPr>
        <w:pStyle w:val="ConsPlusNormal"/>
        <w:spacing w:before="200"/>
        <w:ind w:firstLine="540"/>
        <w:jc w:val="both"/>
      </w:pPr>
      <w:r>
        <w:lastRenderedPageBreak/>
        <w:t>2. Определение НМЦК, начальной цены единицы товара, работы, услуги осуществляется заказчиками в процессе подготовки документации о закупке.</w:t>
      </w:r>
    </w:p>
    <w:p w:rsidR="001555E0" w:rsidRDefault="001555E0">
      <w:pPr>
        <w:pStyle w:val="ConsPlusNormal"/>
        <w:spacing w:before="200"/>
        <w:ind w:firstLine="540"/>
        <w:jc w:val="both"/>
      </w:pPr>
      <w: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1555E0" w:rsidRDefault="001555E0">
      <w:pPr>
        <w:pStyle w:val="ConsPlusNormal"/>
        <w:spacing w:before="200"/>
        <w:ind w:firstLine="540"/>
        <w:jc w:val="both"/>
      </w:pPr>
      <w:bookmarkStart w:id="1" w:name="P65"/>
      <w:bookmarkEnd w:id="1"/>
      <w: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12">
        <w:r>
          <w:rPr>
            <w:color w:val="0000FF"/>
          </w:rPr>
          <w:t>статьей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1555E0" w:rsidRDefault="001555E0">
      <w:pPr>
        <w:pStyle w:val="ConsPlusNormal"/>
        <w:spacing w:before="200"/>
        <w:ind w:firstLine="540"/>
        <w:jc w:val="both"/>
      </w:pPr>
      <w:bookmarkStart w:id="2" w:name="P66"/>
      <w:bookmarkEnd w:id="2"/>
      <w:r>
        <w:t xml:space="preserve">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13">
        <w:r>
          <w:rPr>
            <w:color w:val="0000FF"/>
          </w:rPr>
          <w:t>статьей 8.3</w:t>
        </w:r>
      </w:hyperlink>
      <w:r>
        <w:t xml:space="preserve"> Градостроительного кодекса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w:t>
      </w:r>
    </w:p>
    <w:p w:rsidR="001555E0" w:rsidRDefault="001555E0">
      <w:pPr>
        <w:pStyle w:val="ConsPlusNormal"/>
        <w:spacing w:before="200"/>
        <w:ind w:firstLine="540"/>
        <w:jc w:val="both"/>
      </w:pPr>
      <w: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1555E0" w:rsidRDefault="001555E0">
      <w:pPr>
        <w:pStyle w:val="ConsPlusNormal"/>
        <w:spacing w:before="200"/>
        <w:ind w:firstLine="540"/>
        <w:jc w:val="both"/>
      </w:pPr>
      <w: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учетом установленных в соответствии со </w:t>
      </w:r>
      <w:hyperlink r:id="rId14">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1555E0" w:rsidRDefault="001555E0">
      <w:pPr>
        <w:pStyle w:val="ConsPlusNormal"/>
        <w:spacing w:before="200"/>
        <w:ind w:firstLine="540"/>
        <w:jc w:val="both"/>
      </w:pPr>
      <w:r>
        <w:t xml:space="preserve">7. Результат определения НМЦК оформляется заказчиком в виде протокола. Рекомендуемый образец такого протокола приведен в </w:t>
      </w:r>
      <w:hyperlink w:anchor="P281">
        <w:r>
          <w:rPr>
            <w:color w:val="0000FF"/>
          </w:rPr>
          <w:t>Приложении N 1</w:t>
        </w:r>
      </w:hyperlink>
      <w:r>
        <w:t xml:space="preserve"> к Порядку.</w:t>
      </w:r>
    </w:p>
    <w:p w:rsidR="001555E0" w:rsidRDefault="001555E0">
      <w:pPr>
        <w:pStyle w:val="ConsPlusNormal"/>
        <w:spacing w:before="200"/>
        <w:ind w:firstLine="540"/>
        <w:jc w:val="both"/>
      </w:pPr>
      <w:r>
        <w:t xml:space="preserve">8. НМЦК в случае, указанном в </w:t>
      </w:r>
      <w:hyperlink w:anchor="P66">
        <w:r>
          <w:rPr>
            <w:color w:val="0000FF"/>
          </w:rPr>
          <w:t>пункте 5</w:t>
        </w:r>
      </w:hyperlink>
      <w:r>
        <w:t xml:space="preserve"> настоящего Порядка, определяется с применением:</w:t>
      </w:r>
    </w:p>
    <w:p w:rsidR="001555E0" w:rsidRDefault="001555E0">
      <w:pPr>
        <w:pStyle w:val="ConsPlusNormal"/>
        <w:spacing w:before="200"/>
        <w:ind w:firstLine="540"/>
        <w:jc w:val="both"/>
      </w:pPr>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1555E0" w:rsidRDefault="001555E0">
      <w:pPr>
        <w:pStyle w:val="ConsPlusNormal"/>
        <w:spacing w:before="20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1555E0" w:rsidRDefault="001555E0">
      <w:pPr>
        <w:pStyle w:val="ConsPlusNormal"/>
        <w:spacing w:before="200"/>
        <w:ind w:firstLine="540"/>
        <w:jc w:val="both"/>
      </w:pPr>
      <w:r>
        <w:t xml:space="preserve">9. 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w:t>
      </w:r>
      <w:hyperlink r:id="rId15">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w:t>
      </w:r>
      <w:r>
        <w:lastRenderedPageBreak/>
        <w:t>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1555E0" w:rsidRDefault="001555E0">
      <w:pPr>
        <w:pStyle w:val="ConsPlusNormal"/>
        <w:jc w:val="both"/>
      </w:pPr>
    </w:p>
    <w:p w:rsidR="001555E0" w:rsidRDefault="001555E0">
      <w:pPr>
        <w:pStyle w:val="ConsPlusTitle"/>
        <w:jc w:val="center"/>
        <w:outlineLvl w:val="1"/>
      </w:pPr>
      <w:r>
        <w:t>II. Определение НМЦК при осуществлении</w:t>
      </w:r>
    </w:p>
    <w:p w:rsidR="001555E0" w:rsidRDefault="001555E0">
      <w:pPr>
        <w:pStyle w:val="ConsPlusTitle"/>
        <w:jc w:val="center"/>
      </w:pPr>
      <w:r>
        <w:t>закупок подрядных работ по инженерным изысканиям</w:t>
      </w:r>
    </w:p>
    <w:p w:rsidR="001555E0" w:rsidRDefault="001555E0">
      <w:pPr>
        <w:pStyle w:val="ConsPlusTitle"/>
        <w:jc w:val="center"/>
      </w:pPr>
      <w:r>
        <w:t>и (или) по подготовке проектной документации</w:t>
      </w:r>
    </w:p>
    <w:p w:rsidR="001555E0" w:rsidRDefault="001555E0">
      <w:pPr>
        <w:pStyle w:val="ConsPlusNormal"/>
        <w:jc w:val="both"/>
      </w:pPr>
    </w:p>
    <w:p w:rsidR="001555E0" w:rsidRDefault="001555E0">
      <w:pPr>
        <w:pStyle w:val="ConsPlusNormal"/>
        <w:ind w:firstLine="540"/>
        <w:jc w:val="both"/>
      </w:pPr>
      <w:r>
        <w:t xml:space="preserve">10. 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w:t>
      </w:r>
      <w:hyperlink r:id="rId16">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7">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федеральный реестр сметных нормативов).</w:t>
      </w:r>
    </w:p>
    <w:p w:rsidR="001555E0" w:rsidRDefault="001555E0">
      <w:pPr>
        <w:pStyle w:val="ConsPlusNormal"/>
        <w:spacing w:before="200"/>
        <w:ind w:firstLine="540"/>
        <w:jc w:val="both"/>
      </w:pPr>
      <w:r>
        <w:t>11. 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
    <w:p w:rsidR="001555E0" w:rsidRDefault="001555E0">
      <w:pPr>
        <w:pStyle w:val="ConsPlusNormal"/>
        <w:spacing w:before="20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1555E0" w:rsidRDefault="001555E0">
      <w:pPr>
        <w:pStyle w:val="ConsPlusNormal"/>
        <w:spacing w:before="200"/>
        <w:ind w:firstLine="540"/>
        <w:jc w:val="both"/>
      </w:pPr>
      <w:r>
        <w:t>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
    <w:p w:rsidR="001555E0" w:rsidRDefault="001555E0">
      <w:pPr>
        <w:pStyle w:val="ConsPlusNormal"/>
        <w:spacing w:before="200"/>
        <w:ind w:firstLine="540"/>
        <w:jc w:val="both"/>
      </w:pPr>
      <w:r>
        <w:t>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1555E0" w:rsidRDefault="001555E0">
      <w:pPr>
        <w:pStyle w:val="ConsPlusNormal"/>
        <w:spacing w:before="200"/>
        <w:ind w:firstLine="540"/>
        <w:jc w:val="both"/>
      </w:pPr>
      <w: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1555E0" w:rsidRDefault="001555E0">
      <w:pPr>
        <w:pStyle w:val="ConsPlusNormal"/>
        <w:jc w:val="both"/>
      </w:pPr>
    </w:p>
    <w:p w:rsidR="001555E0" w:rsidRDefault="001555E0">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1555E0" w:rsidRDefault="001555E0">
      <w:pPr>
        <w:pStyle w:val="ConsPlusNormal"/>
        <w:spacing w:before="200"/>
        <w:ind w:firstLine="540"/>
        <w:jc w:val="both"/>
      </w:pPr>
      <w:r>
        <w:t>С</w:t>
      </w:r>
      <w:r>
        <w:rPr>
          <w:vertAlign w:val="subscript"/>
        </w:rPr>
        <w:t>пр</w:t>
      </w:r>
      <w:r>
        <w:t xml:space="preserve"> - стоимость подрядных работ по подготовке проектной документации, определенная в соответствии с </w:t>
      </w:r>
      <w:hyperlink w:anchor="P65">
        <w:r>
          <w:rPr>
            <w:color w:val="0000FF"/>
          </w:rPr>
          <w:t>пунктом 4</w:t>
        </w:r>
      </w:hyperlink>
      <w:r>
        <w:t xml:space="preserve"> Порядка;</w:t>
      </w:r>
    </w:p>
    <w:p w:rsidR="001555E0" w:rsidRDefault="001555E0">
      <w:pPr>
        <w:pStyle w:val="ConsPlusNormal"/>
        <w:spacing w:before="200"/>
        <w:ind w:firstLine="540"/>
        <w:jc w:val="both"/>
      </w:pPr>
      <w:r>
        <w:t>К</w:t>
      </w:r>
      <w:r>
        <w:rPr>
          <w:vertAlign w:val="subscript"/>
        </w:rPr>
        <w:t>инфл</w:t>
      </w:r>
      <w: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1555E0" w:rsidRDefault="001555E0">
      <w:pPr>
        <w:pStyle w:val="ConsPlusNormal"/>
        <w:spacing w:before="200"/>
        <w:ind w:firstLine="540"/>
        <w:jc w:val="both"/>
      </w:pPr>
      <w:r>
        <w:t>14. В случае,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1555E0" w:rsidRDefault="001555E0">
      <w:pPr>
        <w:pStyle w:val="ConsPlusNormal"/>
        <w:spacing w:before="200"/>
        <w:ind w:firstLine="540"/>
        <w:jc w:val="both"/>
      </w:pPr>
      <w:r>
        <w:lastRenderedPageBreak/>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w:anchor="P324">
        <w:r>
          <w:rPr>
            <w:color w:val="0000FF"/>
          </w:rPr>
          <w:t>Приложении N 2</w:t>
        </w:r>
      </w:hyperlink>
      <w:r>
        <w:t xml:space="preserve"> к Порядку.</w:t>
      </w:r>
    </w:p>
    <w:p w:rsidR="001555E0" w:rsidRDefault="001555E0">
      <w:pPr>
        <w:pStyle w:val="ConsPlusNormal"/>
        <w:jc w:val="both"/>
      </w:pPr>
    </w:p>
    <w:p w:rsidR="001555E0" w:rsidRDefault="001555E0">
      <w:pPr>
        <w:pStyle w:val="ConsPlusTitle"/>
        <w:jc w:val="center"/>
        <w:outlineLvl w:val="1"/>
      </w:pPr>
      <w:r>
        <w:t>III. Определение НМЦК при осуществлении закупок</w:t>
      </w:r>
    </w:p>
    <w:p w:rsidR="001555E0" w:rsidRDefault="001555E0">
      <w:pPr>
        <w:pStyle w:val="ConsPlusTitle"/>
        <w:jc w:val="center"/>
      </w:pPr>
      <w:r>
        <w:t>услуг по исполнению функций технического заказчика</w:t>
      </w:r>
    </w:p>
    <w:p w:rsidR="001555E0" w:rsidRDefault="001555E0">
      <w:pPr>
        <w:pStyle w:val="ConsPlusTitle"/>
        <w:jc w:val="center"/>
      </w:pPr>
      <w:r>
        <w:t>на период строительства, реконструкции, капитального</w:t>
      </w:r>
    </w:p>
    <w:p w:rsidR="001555E0" w:rsidRDefault="001555E0">
      <w:pPr>
        <w:pStyle w:val="ConsPlusTitle"/>
        <w:jc w:val="center"/>
      </w:pPr>
      <w:r>
        <w:t>ремонта, сноса объектов капитального строительства, работ</w:t>
      </w:r>
    </w:p>
    <w:p w:rsidR="001555E0" w:rsidRDefault="001555E0">
      <w:pPr>
        <w:pStyle w:val="ConsPlusTitle"/>
        <w:jc w:val="center"/>
      </w:pPr>
      <w:r>
        <w:t>по сохранению объектов культурного наследия (памятников</w:t>
      </w:r>
    </w:p>
    <w:p w:rsidR="001555E0" w:rsidRDefault="001555E0">
      <w:pPr>
        <w:pStyle w:val="ConsPlusTitle"/>
        <w:jc w:val="center"/>
      </w:pPr>
      <w:r>
        <w:t>истории и культуры) народов Российской Федерации,</w:t>
      </w:r>
    </w:p>
    <w:p w:rsidR="001555E0" w:rsidRDefault="001555E0">
      <w:pPr>
        <w:pStyle w:val="ConsPlusTitle"/>
        <w:jc w:val="center"/>
      </w:pPr>
      <w:r>
        <w:t>а также строительства некапитальных строений</w:t>
      </w:r>
    </w:p>
    <w:p w:rsidR="001555E0" w:rsidRDefault="001555E0">
      <w:pPr>
        <w:pStyle w:val="ConsPlusTitle"/>
        <w:jc w:val="center"/>
      </w:pPr>
      <w:r>
        <w:t>и сооружений</w:t>
      </w:r>
    </w:p>
    <w:p w:rsidR="001555E0" w:rsidRDefault="001555E0">
      <w:pPr>
        <w:pStyle w:val="ConsPlusNormal"/>
        <w:jc w:val="both"/>
      </w:pPr>
    </w:p>
    <w:p w:rsidR="001555E0" w:rsidRDefault="001555E0">
      <w:pPr>
        <w:pStyle w:val="ConsPlusNormal"/>
        <w:ind w:firstLine="540"/>
        <w:jc w:val="both"/>
      </w:pPr>
      <w:r>
        <w:t>16. 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
    <w:p w:rsidR="001555E0" w:rsidRDefault="001555E0">
      <w:pPr>
        <w:pStyle w:val="ConsPlusNormal"/>
        <w:spacing w:before="20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18">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1555E0" w:rsidRDefault="001555E0">
      <w:pPr>
        <w:pStyle w:val="ConsPlusNormal"/>
        <w:spacing w:before="20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19">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1555E0" w:rsidRDefault="001555E0">
      <w:pPr>
        <w:pStyle w:val="ConsPlusNormal"/>
        <w:spacing w:before="200"/>
        <w:ind w:firstLine="540"/>
        <w:jc w:val="both"/>
      </w:pPr>
      <w:r>
        <w:t xml:space="preserve">17. 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w:t>
      </w:r>
      <w:hyperlink r:id="rId20">
        <w:r>
          <w:rPr>
            <w:color w:val="0000FF"/>
          </w:rPr>
          <w:t>кодекса</w:t>
        </w:r>
      </w:hyperlink>
      <w:r>
        <w:t xml:space="preserve">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1555E0" w:rsidRDefault="001555E0">
      <w:pPr>
        <w:pStyle w:val="ConsPlusNormal"/>
        <w:spacing w:before="200"/>
        <w:ind w:firstLine="540"/>
        <w:jc w:val="both"/>
      </w:pPr>
      <w: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1555E0" w:rsidRDefault="001555E0">
      <w:pPr>
        <w:pStyle w:val="ConsPlusNormal"/>
        <w:spacing w:before="200"/>
        <w:ind w:firstLine="540"/>
        <w:jc w:val="both"/>
      </w:pPr>
      <w:r>
        <w:t xml:space="preserve">Размер затрат на проведение строительного контроля определяется в соответствии с нормативами, установленными </w:t>
      </w:r>
      <w:hyperlink r:id="rId2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1555E0" w:rsidRDefault="001555E0">
      <w:pPr>
        <w:pStyle w:val="ConsPlusNormal"/>
        <w:spacing w:before="20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1555E0" w:rsidRDefault="001555E0">
      <w:pPr>
        <w:pStyle w:val="ConsPlusNormal"/>
        <w:spacing w:before="200"/>
        <w:ind w:firstLine="540"/>
        <w:jc w:val="both"/>
      </w:pPr>
      <w:r>
        <w:t>18. НМЦК при осуществлении закупок услуг по исполнению функций технического заказчика определяется в следующей последовательности:</w:t>
      </w:r>
    </w:p>
    <w:p w:rsidR="001555E0" w:rsidRDefault="001555E0">
      <w:pPr>
        <w:pStyle w:val="ConsPlusNormal"/>
        <w:spacing w:before="20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1555E0" w:rsidRDefault="001555E0">
      <w:pPr>
        <w:pStyle w:val="ConsPlusNormal"/>
        <w:spacing w:before="200"/>
        <w:ind w:firstLine="540"/>
        <w:jc w:val="both"/>
      </w:pPr>
      <w:r>
        <w:t xml:space="preserve">б) показатели сметной стоимости работ и услуг, осуществляемых техническим заказчиком в текущем уровне цен, умножаются на индекс прогнозной инфляции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w:t>
      </w:r>
      <w:r>
        <w:lastRenderedPageBreak/>
        <w:t>Федерации, а также строительства некапитальных строений и сооружений.</w:t>
      </w:r>
    </w:p>
    <w:p w:rsidR="001555E0" w:rsidRDefault="001555E0">
      <w:pPr>
        <w:pStyle w:val="ConsPlusNormal"/>
        <w:spacing w:before="200"/>
        <w:ind w:firstLine="540"/>
        <w:jc w:val="both"/>
      </w:pPr>
      <w: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1555E0" w:rsidRDefault="001555E0">
      <w:pPr>
        <w:pStyle w:val="ConsPlusNormal"/>
        <w:spacing w:before="200"/>
        <w:ind w:firstLine="540"/>
        <w:jc w:val="both"/>
      </w:pPr>
      <w: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424">
        <w:r>
          <w:rPr>
            <w:color w:val="0000FF"/>
          </w:rPr>
          <w:t>Приложении N 3</w:t>
        </w:r>
      </w:hyperlink>
      <w:r>
        <w:t xml:space="preserve"> к Порядку.</w:t>
      </w:r>
    </w:p>
    <w:p w:rsidR="001555E0" w:rsidRDefault="001555E0">
      <w:pPr>
        <w:pStyle w:val="ConsPlusNormal"/>
        <w:jc w:val="both"/>
      </w:pPr>
    </w:p>
    <w:p w:rsidR="001555E0" w:rsidRDefault="001555E0">
      <w:pPr>
        <w:pStyle w:val="ConsPlusTitle"/>
        <w:jc w:val="center"/>
        <w:outlineLvl w:val="1"/>
      </w:pPr>
      <w:r>
        <w:t>IV. Определение НМЦК при осуществлении закупок</w:t>
      </w:r>
    </w:p>
    <w:p w:rsidR="001555E0" w:rsidRDefault="001555E0">
      <w:pPr>
        <w:pStyle w:val="ConsPlusTitle"/>
        <w:jc w:val="center"/>
      </w:pPr>
      <w:r>
        <w:t>подрядных работ по строительству, реконструкции,</w:t>
      </w:r>
    </w:p>
    <w:p w:rsidR="001555E0" w:rsidRDefault="001555E0">
      <w:pPr>
        <w:pStyle w:val="ConsPlusTitle"/>
        <w:jc w:val="center"/>
      </w:pPr>
      <w:r>
        <w:t>капитальному ремонту, сносу объектов капитального</w:t>
      </w:r>
    </w:p>
    <w:p w:rsidR="001555E0" w:rsidRDefault="001555E0">
      <w:pPr>
        <w:pStyle w:val="ConsPlusTitle"/>
        <w:jc w:val="center"/>
      </w:pPr>
      <w:r>
        <w:t>строительства, работ по сохранению объектов культурного</w:t>
      </w:r>
    </w:p>
    <w:p w:rsidR="001555E0" w:rsidRDefault="001555E0">
      <w:pPr>
        <w:pStyle w:val="ConsPlusTitle"/>
        <w:jc w:val="center"/>
      </w:pPr>
      <w:r>
        <w:t>наследия (памятников истории и культуры) народов</w:t>
      </w:r>
    </w:p>
    <w:p w:rsidR="001555E0" w:rsidRDefault="001555E0">
      <w:pPr>
        <w:pStyle w:val="ConsPlusTitle"/>
        <w:jc w:val="center"/>
      </w:pPr>
      <w:r>
        <w:t>Российской Федерации, а также строительству</w:t>
      </w:r>
    </w:p>
    <w:p w:rsidR="001555E0" w:rsidRDefault="001555E0">
      <w:pPr>
        <w:pStyle w:val="ConsPlusTitle"/>
        <w:jc w:val="center"/>
      </w:pPr>
      <w:r>
        <w:t>некапитальных строений и сооружений</w:t>
      </w:r>
    </w:p>
    <w:p w:rsidR="001555E0" w:rsidRDefault="001555E0">
      <w:pPr>
        <w:pStyle w:val="ConsPlusNormal"/>
        <w:jc w:val="both"/>
      </w:pPr>
    </w:p>
    <w:p w:rsidR="001555E0" w:rsidRDefault="001555E0">
      <w:pPr>
        <w:pStyle w:val="ConsPlusNormal"/>
        <w:ind w:firstLine="540"/>
        <w:jc w:val="both"/>
      </w:pPr>
      <w: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1555E0" w:rsidRDefault="001555E0">
      <w:pPr>
        <w:pStyle w:val="ConsPlusNormal"/>
        <w:spacing w:before="20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22">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1555E0" w:rsidRDefault="001555E0">
      <w:pPr>
        <w:pStyle w:val="ConsPlusNormal"/>
        <w:spacing w:before="20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23">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1555E0" w:rsidRDefault="001555E0">
      <w:pPr>
        <w:pStyle w:val="ConsPlusNormal"/>
        <w:spacing w:before="200"/>
        <w:ind w:firstLine="540"/>
        <w:jc w:val="both"/>
      </w:pPr>
      <w:r>
        <w:t>21.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1555E0" w:rsidRDefault="001555E0">
      <w:pPr>
        <w:pStyle w:val="ConsPlusNormal"/>
        <w:spacing w:before="20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1555E0" w:rsidRDefault="001555E0">
      <w:pPr>
        <w:pStyle w:val="ConsPlusNormal"/>
        <w:spacing w:before="20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1555E0" w:rsidRDefault="001555E0">
      <w:pPr>
        <w:pStyle w:val="ConsPlusNormal"/>
        <w:spacing w:before="200"/>
        <w:ind w:firstLine="540"/>
        <w:jc w:val="both"/>
      </w:pPr>
      <w: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1555E0" w:rsidRDefault="001555E0">
      <w:pPr>
        <w:pStyle w:val="ConsPlusNormal"/>
        <w:spacing w:before="20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1555E0" w:rsidRDefault="001555E0">
      <w:pPr>
        <w:pStyle w:val="ConsPlusNormal"/>
        <w:spacing w:before="200"/>
        <w:ind w:firstLine="540"/>
        <w:jc w:val="both"/>
      </w:pPr>
      <w:r>
        <w:t xml:space="preserve">23. НМЦК на выполнение подрядных работ по строительству, реконструкции, капитальному </w:t>
      </w:r>
      <w:r>
        <w:lastRenderedPageBreak/>
        <w:t>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
    <w:p w:rsidR="001555E0" w:rsidRDefault="001555E0">
      <w:pPr>
        <w:pStyle w:val="ConsPlusNormal"/>
        <w:jc w:val="both"/>
      </w:pPr>
    </w:p>
    <w:p w:rsidR="001555E0" w:rsidRDefault="001555E0">
      <w:pPr>
        <w:pStyle w:val="ConsPlusNormal"/>
        <w:jc w:val="center"/>
      </w:pPr>
      <w:r>
        <w:t>Ц</w:t>
      </w:r>
      <w:r>
        <w:rPr>
          <w:vertAlign w:val="subscript"/>
        </w:rPr>
        <w:t>п</w:t>
      </w:r>
      <w:r>
        <w:t xml:space="preserve"> = С x К</w:t>
      </w:r>
      <w:r>
        <w:rPr>
          <w:vertAlign w:val="subscript"/>
        </w:rPr>
        <w:t>инфл</w:t>
      </w:r>
      <w:r>
        <w:t>, (2)</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п</w:t>
      </w:r>
      <w: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1555E0" w:rsidRDefault="001555E0">
      <w:pPr>
        <w:pStyle w:val="ConsPlusNormal"/>
        <w:spacing w:before="200"/>
        <w:ind w:firstLine="540"/>
        <w:jc w:val="both"/>
      </w:pPr>
      <w:r>
        <w:t>С - сметная стоимость подрядных работ, подлежащих выполнению подрядчиком;</w:t>
      </w:r>
    </w:p>
    <w:p w:rsidR="001555E0" w:rsidRDefault="001555E0">
      <w:pPr>
        <w:pStyle w:val="ConsPlusNormal"/>
        <w:spacing w:before="200"/>
        <w:ind w:firstLine="540"/>
        <w:jc w:val="both"/>
      </w:pPr>
      <w:r>
        <w:t>К</w:t>
      </w:r>
      <w:r>
        <w:rPr>
          <w:vertAlign w:val="subscript"/>
        </w:rPr>
        <w:t>инфл</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где</w:t>
      </w:r>
    </w:p>
    <w:p w:rsidR="001555E0" w:rsidRDefault="001555E0">
      <w:pPr>
        <w:pStyle w:val="ConsPlusNormal"/>
        <w:spacing w:before="20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1555E0" w:rsidRDefault="001555E0">
      <w:pPr>
        <w:pStyle w:val="ConsPlusNormal"/>
        <w:spacing w:before="200"/>
        <w:ind w:firstLine="540"/>
        <w:jc w:val="both"/>
      </w:pPr>
      <w:r>
        <w:t>i - год завершения строительства объекта;</w:t>
      </w:r>
    </w:p>
    <w:p w:rsidR="001555E0" w:rsidRDefault="001555E0">
      <w:pPr>
        <w:pStyle w:val="ConsPlusNormal"/>
        <w:spacing w:before="20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1555E0" w:rsidRDefault="001555E0">
      <w:pPr>
        <w:pStyle w:val="ConsPlusNormal"/>
        <w:spacing w:before="20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1555E0" w:rsidRDefault="001555E0">
      <w:pPr>
        <w:pStyle w:val="ConsPlusNormal"/>
        <w:spacing w:before="20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
    <w:p w:rsidR="001555E0" w:rsidRDefault="001555E0">
      <w:pPr>
        <w:pStyle w:val="ConsPlusNormal"/>
        <w:spacing w:before="20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525">
        <w:r>
          <w:rPr>
            <w:color w:val="0000FF"/>
          </w:rPr>
          <w:t>Приложении N 4</w:t>
        </w:r>
      </w:hyperlink>
      <w:r>
        <w:t xml:space="preserve"> к Порядку.</w:t>
      </w:r>
    </w:p>
    <w:p w:rsidR="001555E0" w:rsidRDefault="001555E0">
      <w:pPr>
        <w:pStyle w:val="ConsPlusNormal"/>
        <w:jc w:val="both"/>
      </w:pPr>
    </w:p>
    <w:p w:rsidR="001555E0" w:rsidRDefault="001555E0">
      <w:pPr>
        <w:pStyle w:val="ConsPlusTitle"/>
        <w:jc w:val="center"/>
        <w:outlineLvl w:val="1"/>
      </w:pPr>
      <w:r>
        <w:t>V. Определение НМЦК при осуществлении закупок услуг</w:t>
      </w:r>
    </w:p>
    <w:p w:rsidR="001555E0" w:rsidRDefault="001555E0">
      <w:pPr>
        <w:pStyle w:val="ConsPlusTitle"/>
        <w:jc w:val="center"/>
      </w:pPr>
      <w:r>
        <w:t>по исполнению функций технического заказчика, подрядных</w:t>
      </w:r>
    </w:p>
    <w:p w:rsidR="001555E0" w:rsidRDefault="001555E0">
      <w:pPr>
        <w:pStyle w:val="ConsPlusTitle"/>
        <w:jc w:val="center"/>
      </w:pPr>
      <w:r>
        <w:t>работ по строительству, реконструкции, капитальному</w:t>
      </w:r>
    </w:p>
    <w:p w:rsidR="001555E0" w:rsidRDefault="001555E0">
      <w:pPr>
        <w:pStyle w:val="ConsPlusTitle"/>
        <w:jc w:val="center"/>
      </w:pPr>
      <w:r>
        <w:t>ремонту, сносу объектов капитального строительства,</w:t>
      </w:r>
    </w:p>
    <w:p w:rsidR="001555E0" w:rsidRDefault="001555E0">
      <w:pPr>
        <w:pStyle w:val="ConsPlusTitle"/>
        <w:jc w:val="center"/>
      </w:pPr>
      <w:r>
        <w:t>сохранению объектов культурного наследия (памятников</w:t>
      </w:r>
    </w:p>
    <w:p w:rsidR="001555E0" w:rsidRDefault="001555E0">
      <w:pPr>
        <w:pStyle w:val="ConsPlusTitle"/>
        <w:jc w:val="center"/>
      </w:pPr>
      <w:r>
        <w:t>истории и культуры) народов Российской Федерации,</w:t>
      </w:r>
    </w:p>
    <w:p w:rsidR="001555E0" w:rsidRDefault="001555E0">
      <w:pPr>
        <w:pStyle w:val="ConsPlusTitle"/>
        <w:jc w:val="center"/>
      </w:pPr>
      <w:r>
        <w:t>строительству некапитальных строений и сооружений,</w:t>
      </w:r>
    </w:p>
    <w:p w:rsidR="001555E0" w:rsidRDefault="001555E0">
      <w:pPr>
        <w:pStyle w:val="ConsPlusTitle"/>
        <w:jc w:val="center"/>
      </w:pPr>
      <w:r>
        <w:t>оставшихся невыполненными в связи с расторжением</w:t>
      </w:r>
    </w:p>
    <w:p w:rsidR="001555E0" w:rsidRDefault="001555E0">
      <w:pPr>
        <w:pStyle w:val="ConsPlusTitle"/>
        <w:jc w:val="center"/>
      </w:pPr>
      <w:r>
        <w:t>ранее заключенных контрактов</w:t>
      </w:r>
    </w:p>
    <w:p w:rsidR="001555E0" w:rsidRDefault="001555E0">
      <w:pPr>
        <w:pStyle w:val="ConsPlusNormal"/>
        <w:jc w:val="both"/>
      </w:pPr>
    </w:p>
    <w:p w:rsidR="001555E0" w:rsidRDefault="001555E0">
      <w:pPr>
        <w:pStyle w:val="ConsPlusNormal"/>
        <w:ind w:firstLine="540"/>
        <w:jc w:val="both"/>
      </w:pPr>
      <w:r>
        <w:t xml:space="preserve">25. 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w:t>
      </w:r>
      <w:r>
        <w:lastRenderedPageBreak/>
        <w:t>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
    <w:p w:rsidR="001555E0" w:rsidRDefault="001555E0">
      <w:pPr>
        <w:pStyle w:val="ConsPlusNormal"/>
        <w:jc w:val="both"/>
      </w:pPr>
    </w:p>
    <w:p w:rsidR="001555E0" w:rsidRDefault="001555E0">
      <w:pPr>
        <w:pStyle w:val="ConsPlusNormal"/>
        <w:jc w:val="center"/>
      </w:pPr>
      <w:r>
        <w:t>Ц</w:t>
      </w:r>
      <w:r>
        <w:rPr>
          <w:vertAlign w:val="subscript"/>
        </w:rPr>
        <w:t>ост</w:t>
      </w:r>
      <w:r>
        <w:t xml:space="preserve"> = С</w:t>
      </w:r>
      <w:r>
        <w:rPr>
          <w:vertAlign w:val="subscript"/>
        </w:rPr>
        <w:t>ост</w:t>
      </w:r>
      <w:r>
        <w:t xml:space="preserve"> x К</w:t>
      </w:r>
      <w:r>
        <w:rPr>
          <w:vertAlign w:val="subscript"/>
        </w:rPr>
        <w:t>1</w:t>
      </w:r>
      <w:r>
        <w:t xml:space="preserve"> x К</w:t>
      </w:r>
      <w:r>
        <w:rPr>
          <w:vertAlign w:val="subscript"/>
        </w:rPr>
        <w:t>2</w:t>
      </w:r>
      <w:r>
        <w:t>, (3)</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ост</w:t>
      </w:r>
      <w:r>
        <w:t xml:space="preserve"> - НМЦК на остатки услуг (работ);</w:t>
      </w:r>
    </w:p>
    <w:p w:rsidR="001555E0" w:rsidRDefault="001555E0">
      <w:pPr>
        <w:pStyle w:val="ConsPlusNormal"/>
        <w:spacing w:before="200"/>
        <w:ind w:firstLine="540"/>
        <w:jc w:val="both"/>
      </w:pPr>
      <w:r>
        <w:t>С</w:t>
      </w:r>
      <w:r>
        <w:rPr>
          <w:vertAlign w:val="subscript"/>
        </w:rPr>
        <w:t>ост</w:t>
      </w:r>
      <w: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555E0" w:rsidRDefault="001555E0">
      <w:pPr>
        <w:pStyle w:val="ConsPlusNormal"/>
        <w:spacing w:before="200"/>
        <w:ind w:firstLine="540"/>
        <w:jc w:val="both"/>
      </w:pPr>
      <w:r>
        <w:t>К</w:t>
      </w:r>
      <w:r>
        <w:rPr>
          <w:vertAlign w:val="subscript"/>
        </w:rPr>
        <w:t>1</w:t>
      </w:r>
      <w:r>
        <w:t xml:space="preserve"> - индекс фактической инфляции на дату формирования НМЦК на остатки услуг (работ);</w:t>
      </w:r>
    </w:p>
    <w:p w:rsidR="001555E0" w:rsidRDefault="001555E0">
      <w:pPr>
        <w:pStyle w:val="ConsPlusNormal"/>
        <w:spacing w:before="200"/>
        <w:ind w:firstLine="540"/>
        <w:jc w:val="both"/>
      </w:pPr>
      <w:r>
        <w:t>К</w:t>
      </w:r>
      <w:r>
        <w:rPr>
          <w:vertAlign w:val="subscript"/>
        </w:rPr>
        <w:t>2</w:t>
      </w:r>
      <w: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1555E0" w:rsidRDefault="001555E0">
      <w:pPr>
        <w:pStyle w:val="ConsPlusNormal"/>
        <w:spacing w:before="200"/>
        <w:ind w:firstLine="540"/>
        <w:jc w:val="both"/>
      </w:pPr>
      <w:r>
        <w:t>26. Сметная стоимость остатков услуг (работ) в текущем уровне (С</w:t>
      </w:r>
      <w:r>
        <w:rPr>
          <w:vertAlign w:val="subscript"/>
        </w:rPr>
        <w:t>ост</w:t>
      </w:r>
      <w:r>
        <w:t>) определяется по формуле (4):</w:t>
      </w:r>
    </w:p>
    <w:p w:rsidR="001555E0" w:rsidRDefault="001555E0">
      <w:pPr>
        <w:pStyle w:val="ConsPlusNormal"/>
        <w:jc w:val="both"/>
      </w:pPr>
    </w:p>
    <w:p w:rsidR="001555E0" w:rsidRDefault="001555E0">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общ</w:t>
      </w:r>
      <w: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555E0" w:rsidRDefault="001555E0">
      <w:pPr>
        <w:pStyle w:val="ConsPlusNormal"/>
        <w:spacing w:before="200"/>
        <w:ind w:firstLine="540"/>
        <w:jc w:val="both"/>
      </w:pPr>
      <w:r>
        <w:t>С</w:t>
      </w:r>
      <w:r>
        <w:rPr>
          <w:vertAlign w:val="subscript"/>
        </w:rPr>
        <w:t>вып1</w:t>
      </w:r>
      <w: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555E0" w:rsidRDefault="001555E0">
      <w:pPr>
        <w:pStyle w:val="ConsPlusNormal"/>
        <w:spacing w:before="200"/>
        <w:ind w:firstLine="540"/>
        <w:jc w:val="both"/>
      </w:pPr>
      <w: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vertAlign w:val="subscript"/>
        </w:rPr>
        <w:t>вып1</w:t>
      </w:r>
      <w:r>
        <w:t>), определяется по формуле (5):</w:t>
      </w:r>
    </w:p>
    <w:p w:rsidR="001555E0" w:rsidRDefault="001555E0">
      <w:pPr>
        <w:pStyle w:val="ConsPlusNormal"/>
        <w:jc w:val="both"/>
      </w:pPr>
    </w:p>
    <w:p w:rsidR="001555E0" w:rsidRDefault="001555E0">
      <w:pPr>
        <w:pStyle w:val="ConsPlusNormal"/>
        <w:jc w:val="center"/>
      </w:pPr>
      <w:r>
        <w:t>С</w:t>
      </w:r>
      <w:r>
        <w:rPr>
          <w:vertAlign w:val="subscript"/>
        </w:rPr>
        <w:t>вып1</w:t>
      </w:r>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1555E0" w:rsidRDefault="001555E0">
      <w:pPr>
        <w:pStyle w:val="ConsPlusNormal"/>
        <w:spacing w:before="200"/>
        <w:ind w:firstLine="540"/>
        <w:jc w:val="both"/>
      </w:pPr>
      <w:r>
        <w:t>К</w:t>
      </w:r>
      <w:r>
        <w:rPr>
          <w:vertAlign w:val="subscript"/>
        </w:rPr>
        <w:t>инф</w:t>
      </w:r>
      <w: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1555E0" w:rsidRDefault="001555E0">
      <w:pPr>
        <w:pStyle w:val="ConsPlusNormal"/>
        <w:spacing w:before="20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1555E0" w:rsidRDefault="001555E0">
      <w:pPr>
        <w:pStyle w:val="ConsPlusNormal"/>
        <w:spacing w:before="200"/>
        <w:ind w:firstLine="540"/>
        <w:jc w:val="both"/>
      </w:pPr>
      <w:r>
        <w:t xml:space="preserve">27. При осуществлении закупок остатков услуг (работ) в соответствии с </w:t>
      </w:r>
      <w:hyperlink r:id="rId24">
        <w:r>
          <w:rPr>
            <w:color w:val="0000FF"/>
          </w:rPr>
          <w:t>частью 17.1 статьи 95</w:t>
        </w:r>
      </w:hyperlink>
      <w:r>
        <w:t xml:space="preserve"> Федерального закона N 44-ФЗ цена контракта определяется по формуле (6):</w:t>
      </w:r>
    </w:p>
    <w:p w:rsidR="001555E0" w:rsidRDefault="001555E0">
      <w:pPr>
        <w:pStyle w:val="ConsPlusNormal"/>
        <w:jc w:val="both"/>
      </w:pPr>
    </w:p>
    <w:p w:rsidR="001555E0" w:rsidRDefault="001555E0">
      <w:pPr>
        <w:pStyle w:val="ConsPlusNormal"/>
        <w:jc w:val="center"/>
      </w:pPr>
      <w:r>
        <w:t>Ц</w:t>
      </w:r>
      <w:r>
        <w:rPr>
          <w:vertAlign w:val="subscript"/>
        </w:rPr>
        <w:t>ост</w:t>
      </w:r>
      <w:r>
        <w:t xml:space="preserve"> = С</w:t>
      </w:r>
      <w:r>
        <w:rPr>
          <w:vertAlign w:val="subscript"/>
        </w:rPr>
        <w:t>ост2</w:t>
      </w:r>
      <w:r>
        <w:t xml:space="preserve"> x К</w:t>
      </w:r>
      <w:r>
        <w:rPr>
          <w:vertAlign w:val="subscript"/>
        </w:rPr>
        <w:t>сниж2</w:t>
      </w:r>
      <w:r>
        <w:t>, (6)</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ост</w:t>
      </w:r>
      <w:r>
        <w:t xml:space="preserve"> - цена контракта на выполнение услуг (работ);</w:t>
      </w:r>
    </w:p>
    <w:p w:rsidR="001555E0" w:rsidRDefault="001555E0">
      <w:pPr>
        <w:pStyle w:val="ConsPlusNormal"/>
        <w:spacing w:before="200"/>
        <w:ind w:firstLine="540"/>
        <w:jc w:val="both"/>
      </w:pPr>
      <w:r>
        <w:t>С</w:t>
      </w:r>
      <w:r>
        <w:rPr>
          <w:vertAlign w:val="subscript"/>
        </w:rPr>
        <w:t>ост2</w:t>
      </w:r>
      <w:r>
        <w:t xml:space="preserve"> - стоимость остатков услуг (работ) в уровне цен на дату формирования НМЦК расторгнутого контракта;</w:t>
      </w:r>
    </w:p>
    <w:p w:rsidR="001555E0" w:rsidRDefault="001555E0">
      <w:pPr>
        <w:pStyle w:val="ConsPlusNormal"/>
        <w:spacing w:before="200"/>
        <w:ind w:firstLine="540"/>
        <w:jc w:val="both"/>
      </w:pPr>
      <w:r>
        <w:lastRenderedPageBreak/>
        <w:t>К</w:t>
      </w:r>
      <w:r>
        <w:rPr>
          <w:vertAlign w:val="subscript"/>
        </w:rPr>
        <w:t>сниж2</w:t>
      </w:r>
      <w:r>
        <w:t xml:space="preserve"> - коэффициент тендерного снижения цены, предложенный участником закупки, с которым заключается контракт.</w:t>
      </w:r>
    </w:p>
    <w:p w:rsidR="001555E0" w:rsidRDefault="001555E0">
      <w:pPr>
        <w:pStyle w:val="ConsPlusNormal"/>
        <w:spacing w:before="200"/>
        <w:ind w:firstLine="540"/>
        <w:jc w:val="both"/>
      </w:pPr>
      <w:r>
        <w:t>28. Стоимость остатков услуг (работ) в уровне цен на дату формирования НМЦК расторгнутого контракта (С</w:t>
      </w:r>
      <w:r>
        <w:rPr>
          <w:vertAlign w:val="subscript"/>
        </w:rPr>
        <w:t>ост2</w:t>
      </w:r>
      <w:r>
        <w:t>) определяется по формуле (7):</w:t>
      </w:r>
    </w:p>
    <w:p w:rsidR="001555E0" w:rsidRDefault="001555E0">
      <w:pPr>
        <w:pStyle w:val="ConsPlusNormal"/>
        <w:jc w:val="both"/>
      </w:pPr>
    </w:p>
    <w:p w:rsidR="001555E0" w:rsidRDefault="001555E0">
      <w:pPr>
        <w:pStyle w:val="ConsPlusNormal"/>
        <w:jc w:val="center"/>
      </w:pPr>
      <w:r>
        <w:t>С</w:t>
      </w:r>
      <w:r>
        <w:rPr>
          <w:vertAlign w:val="subscript"/>
        </w:rPr>
        <w:t>ост2</w:t>
      </w:r>
      <w:r>
        <w:t xml:space="preserve"> = Ц</w:t>
      </w:r>
      <w:r>
        <w:rPr>
          <w:vertAlign w:val="subscript"/>
        </w:rPr>
        <w:t>нмцк</w:t>
      </w:r>
      <w:r>
        <w:t xml:space="preserve"> - С</w:t>
      </w:r>
      <w:r>
        <w:rPr>
          <w:vertAlign w:val="subscript"/>
        </w:rPr>
        <w:t>вып3</w:t>
      </w:r>
      <w:r>
        <w:t>, (7)</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нмцк</w:t>
      </w:r>
      <w:r>
        <w:t xml:space="preserve"> - НМЦК, по которой был заключен расторгнутый контракт;</w:t>
      </w:r>
    </w:p>
    <w:p w:rsidR="001555E0" w:rsidRDefault="001555E0">
      <w:pPr>
        <w:pStyle w:val="ConsPlusNormal"/>
        <w:spacing w:before="200"/>
        <w:ind w:firstLine="540"/>
        <w:jc w:val="both"/>
      </w:pPr>
      <w:r>
        <w:t>С</w:t>
      </w:r>
      <w:r>
        <w:rPr>
          <w:vertAlign w:val="subscript"/>
        </w:rPr>
        <w:t>вып3</w:t>
      </w:r>
      <w:r>
        <w:t xml:space="preserve"> - стоимость выполненных услуг (работ) в уровне цен на дату формирования НМЦК расторгнутого контракта.</w:t>
      </w:r>
    </w:p>
    <w:p w:rsidR="001555E0" w:rsidRDefault="001555E0">
      <w:pPr>
        <w:pStyle w:val="ConsPlusNormal"/>
        <w:spacing w:before="200"/>
        <w:ind w:firstLine="540"/>
        <w:jc w:val="both"/>
      </w:pPr>
      <w:r>
        <w:t>Стоимость выполненных услуг (работ) в уровне цен на дату формирования НМЦК расторгнутого контракта (С</w:t>
      </w:r>
      <w:r>
        <w:rPr>
          <w:vertAlign w:val="subscript"/>
        </w:rPr>
        <w:t>вып1</w:t>
      </w:r>
      <w:r>
        <w:t>) определяется по формуле (8):</w:t>
      </w:r>
    </w:p>
    <w:p w:rsidR="001555E0" w:rsidRDefault="001555E0">
      <w:pPr>
        <w:pStyle w:val="ConsPlusNormal"/>
        <w:jc w:val="both"/>
      </w:pPr>
    </w:p>
    <w:p w:rsidR="001555E0" w:rsidRDefault="001555E0">
      <w:pPr>
        <w:pStyle w:val="ConsPlusNormal"/>
        <w:jc w:val="center"/>
      </w:pPr>
      <w:r>
        <w:t>С</w:t>
      </w:r>
      <w:r>
        <w:rPr>
          <w:vertAlign w:val="subscript"/>
        </w:rPr>
        <w:t>вып3</w:t>
      </w:r>
      <w:r>
        <w:t xml:space="preserve"> = С</w:t>
      </w:r>
      <w:r>
        <w:rPr>
          <w:vertAlign w:val="subscript"/>
        </w:rPr>
        <w:t>вып2</w:t>
      </w:r>
      <w:r>
        <w:t xml:space="preserve"> / К</w:t>
      </w:r>
      <w:r>
        <w:rPr>
          <w:vertAlign w:val="subscript"/>
        </w:rPr>
        <w:t>сниж</w:t>
      </w:r>
      <w:r>
        <w:t>, (8)</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1555E0" w:rsidRDefault="001555E0">
      <w:pPr>
        <w:pStyle w:val="ConsPlusNormal"/>
        <w:spacing w:before="20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1555E0" w:rsidRDefault="001555E0">
      <w:pPr>
        <w:pStyle w:val="ConsPlusNormal"/>
        <w:jc w:val="both"/>
      </w:pPr>
    </w:p>
    <w:p w:rsidR="001555E0" w:rsidRDefault="001555E0">
      <w:pPr>
        <w:pStyle w:val="ConsPlusTitle"/>
        <w:jc w:val="center"/>
        <w:outlineLvl w:val="1"/>
      </w:pPr>
      <w:bookmarkStart w:id="3" w:name="P205"/>
      <w:bookmarkEnd w:id="3"/>
      <w:r>
        <w:t>VI. Составление проекта сметы контракта</w:t>
      </w:r>
    </w:p>
    <w:p w:rsidR="001555E0" w:rsidRDefault="001555E0">
      <w:pPr>
        <w:pStyle w:val="ConsPlusTitle"/>
        <w:jc w:val="center"/>
      </w:pPr>
      <w:r>
        <w:t>на выполнение подрядных работ по строительству,</w:t>
      </w:r>
    </w:p>
    <w:p w:rsidR="001555E0" w:rsidRDefault="001555E0">
      <w:pPr>
        <w:pStyle w:val="ConsPlusTitle"/>
        <w:jc w:val="center"/>
      </w:pPr>
      <w:r>
        <w:t>реконструкции, капитальному ремонту, сносу объектов</w:t>
      </w:r>
    </w:p>
    <w:p w:rsidR="001555E0" w:rsidRDefault="001555E0">
      <w:pPr>
        <w:pStyle w:val="ConsPlusTitle"/>
        <w:jc w:val="center"/>
      </w:pPr>
      <w:r>
        <w:t>капитального строительства, работ по сохранению объектов</w:t>
      </w:r>
    </w:p>
    <w:p w:rsidR="001555E0" w:rsidRDefault="001555E0">
      <w:pPr>
        <w:pStyle w:val="ConsPlusTitle"/>
        <w:jc w:val="center"/>
      </w:pPr>
      <w:r>
        <w:t>культурного наследия (памятников истории и культуры)</w:t>
      </w:r>
    </w:p>
    <w:p w:rsidR="001555E0" w:rsidRDefault="001555E0">
      <w:pPr>
        <w:pStyle w:val="ConsPlusTitle"/>
        <w:jc w:val="center"/>
      </w:pPr>
      <w:r>
        <w:t>народов Российской Федерации, а также строительству</w:t>
      </w:r>
    </w:p>
    <w:p w:rsidR="001555E0" w:rsidRDefault="001555E0">
      <w:pPr>
        <w:pStyle w:val="ConsPlusTitle"/>
        <w:jc w:val="center"/>
      </w:pPr>
      <w:r>
        <w:t>некапитальных строений и сооружений</w:t>
      </w:r>
    </w:p>
    <w:p w:rsidR="001555E0" w:rsidRDefault="001555E0">
      <w:pPr>
        <w:pStyle w:val="ConsPlusNormal"/>
        <w:jc w:val="both"/>
      </w:pPr>
    </w:p>
    <w:p w:rsidR="001555E0" w:rsidRDefault="001555E0">
      <w:pPr>
        <w:pStyle w:val="ConsPlusNormal"/>
        <w:ind w:firstLine="540"/>
        <w:jc w:val="both"/>
      </w:pPr>
      <w:r>
        <w:t xml:space="preserve">29.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w:t>
      </w:r>
      <w:hyperlink r:id="rId25">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1555E0" w:rsidRDefault="001555E0">
      <w:pPr>
        <w:pStyle w:val="ConsPlusNormal"/>
        <w:spacing w:before="200"/>
        <w:ind w:firstLine="540"/>
        <w:jc w:val="both"/>
      </w:pPr>
      <w: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1555E0" w:rsidRDefault="001555E0">
      <w:pPr>
        <w:pStyle w:val="ConsPlusNormal"/>
        <w:spacing w:before="200"/>
        <w:ind w:firstLine="540"/>
        <w:jc w:val="both"/>
      </w:pPr>
      <w:r>
        <w:t>31. Составление проекта сметы контракта осуществляется в следующей последовательности:</w:t>
      </w:r>
    </w:p>
    <w:p w:rsidR="001555E0" w:rsidRDefault="001555E0">
      <w:pPr>
        <w:pStyle w:val="ConsPlusNormal"/>
        <w:spacing w:before="20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и применяемых с учетом положений </w:t>
      </w:r>
      <w:hyperlink r:id="rId26">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рабочей документацией (при наличии);</w:t>
      </w:r>
    </w:p>
    <w:p w:rsidR="001555E0" w:rsidRDefault="001555E0">
      <w:pPr>
        <w:pStyle w:val="ConsPlusNormal"/>
        <w:spacing w:before="200"/>
        <w:ind w:firstLine="540"/>
        <w:jc w:val="both"/>
      </w:pPr>
      <w:r>
        <w:lastRenderedPageBreak/>
        <w:t xml:space="preserve">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 Рекомендуемый образец Ведомости приведен в </w:t>
      </w:r>
      <w:hyperlink w:anchor="P650">
        <w:r>
          <w:rPr>
            <w:color w:val="0000FF"/>
          </w:rPr>
          <w:t>Приложении N 5</w:t>
        </w:r>
      </w:hyperlink>
      <w:r>
        <w:t xml:space="preserve"> к Порядку.</w:t>
      </w:r>
    </w:p>
    <w:p w:rsidR="001555E0" w:rsidRDefault="001555E0">
      <w:pPr>
        <w:pStyle w:val="ConsPlusNormal"/>
        <w:spacing w:before="200"/>
        <w:ind w:firstLine="540"/>
        <w:jc w:val="both"/>
      </w:pPr>
      <w: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1555E0" w:rsidRDefault="001555E0">
      <w:pPr>
        <w:pStyle w:val="ConsPlusNormal"/>
        <w:spacing w:before="20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1555E0" w:rsidRDefault="001555E0">
      <w:pPr>
        <w:pStyle w:val="ConsPlusNormal"/>
        <w:spacing w:before="20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1555E0" w:rsidRDefault="001555E0">
      <w:pPr>
        <w:pStyle w:val="ConsPlusNormal"/>
        <w:spacing w:before="200"/>
        <w:ind w:firstLine="540"/>
        <w:jc w:val="both"/>
      </w:pPr>
      <w:r>
        <w:t>33. В Ведомость включается следующая информация:</w:t>
      </w:r>
    </w:p>
    <w:p w:rsidR="001555E0" w:rsidRDefault="001555E0">
      <w:pPr>
        <w:pStyle w:val="ConsPlusNormal"/>
        <w:spacing w:before="200"/>
        <w:ind w:firstLine="540"/>
        <w:jc w:val="both"/>
      </w:pPr>
      <w: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1555E0" w:rsidRDefault="001555E0">
      <w:pPr>
        <w:pStyle w:val="ConsPlusNormal"/>
        <w:spacing w:before="200"/>
        <w:ind w:firstLine="540"/>
        <w:jc w:val="both"/>
      </w:pPr>
      <w:r>
        <w:t>б) наименование конструктивного решения (элемента), комплекса (вида) работ.</w:t>
      </w:r>
    </w:p>
    <w:p w:rsidR="001555E0" w:rsidRDefault="001555E0">
      <w:pPr>
        <w:pStyle w:val="ConsPlusNormal"/>
        <w:spacing w:before="20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1555E0" w:rsidRDefault="001555E0">
      <w:pPr>
        <w:pStyle w:val="ConsPlusNormal"/>
        <w:spacing w:before="20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1555E0" w:rsidRDefault="001555E0">
      <w:pPr>
        <w:pStyle w:val="ConsPlusNormal"/>
        <w:spacing w:before="200"/>
        <w:ind w:firstLine="540"/>
        <w:jc w:val="both"/>
      </w:pPr>
      <w: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
    <w:p w:rsidR="001555E0" w:rsidRDefault="001555E0">
      <w:pPr>
        <w:pStyle w:val="ConsPlusNormal"/>
        <w:spacing w:before="200"/>
        <w:ind w:firstLine="540"/>
        <w:jc w:val="both"/>
      </w:pPr>
      <w: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1555E0" w:rsidRDefault="001555E0">
      <w:pPr>
        <w:pStyle w:val="ConsPlusNormal"/>
        <w:spacing w:before="200"/>
        <w:ind w:firstLine="540"/>
        <w:jc w:val="both"/>
      </w:pPr>
      <w: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
    <w:p w:rsidR="001555E0" w:rsidRDefault="001555E0">
      <w:pPr>
        <w:pStyle w:val="ConsPlusNormal"/>
        <w:spacing w:before="200"/>
        <w:ind w:firstLine="540"/>
        <w:jc w:val="both"/>
      </w:pPr>
      <w:r>
        <w:lastRenderedPageBreak/>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1555E0" w:rsidRDefault="001555E0">
      <w:pPr>
        <w:pStyle w:val="ConsPlusNormal"/>
        <w:spacing w:before="200"/>
        <w:ind w:firstLine="540"/>
        <w:jc w:val="both"/>
      </w:pPr>
      <w: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1555E0" w:rsidRDefault="001555E0">
      <w:pPr>
        <w:pStyle w:val="ConsPlusNormal"/>
        <w:spacing w:before="200"/>
        <w:ind w:firstLine="540"/>
        <w:jc w:val="both"/>
      </w:pPr>
      <w:r>
        <w:t>В случае,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1555E0" w:rsidRDefault="001555E0">
      <w:pPr>
        <w:pStyle w:val="ConsPlusNormal"/>
        <w:spacing w:before="200"/>
        <w:ind w:firstLine="540"/>
        <w:jc w:val="both"/>
      </w:pPr>
      <w:r>
        <w:t xml:space="preserve">34.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 Рекомендуемый образец проекта сметы контракта приведен в </w:t>
      </w:r>
      <w:hyperlink w:anchor="P734">
        <w:r>
          <w:rPr>
            <w:color w:val="0000FF"/>
          </w:rPr>
          <w:t>Приложении N 6</w:t>
        </w:r>
      </w:hyperlink>
      <w:r>
        <w:t xml:space="preserve"> к Порядку.</w:t>
      </w:r>
    </w:p>
    <w:p w:rsidR="001555E0" w:rsidRDefault="001555E0">
      <w:pPr>
        <w:pStyle w:val="ConsPlusNormal"/>
        <w:spacing w:before="200"/>
        <w:ind w:firstLine="540"/>
        <w:jc w:val="both"/>
      </w:pPr>
      <w: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1555E0" w:rsidRDefault="001555E0">
      <w:pPr>
        <w:pStyle w:val="ConsPlusNormal"/>
        <w:jc w:val="both"/>
      </w:pPr>
    </w:p>
    <w:p w:rsidR="001555E0" w:rsidRDefault="001555E0">
      <w:pPr>
        <w:pStyle w:val="ConsPlusNormal"/>
        <w:jc w:val="center"/>
      </w:pPr>
      <w:r>
        <w:t>Ц = С</w:t>
      </w:r>
      <w:r>
        <w:rPr>
          <w:vertAlign w:val="subscript"/>
        </w:rPr>
        <w:t>пр</w:t>
      </w:r>
      <w:r>
        <w:t xml:space="preserve"> x К</w:t>
      </w:r>
      <w:r>
        <w:rPr>
          <w:vertAlign w:val="subscript"/>
        </w:rPr>
        <w:t>инф</w:t>
      </w:r>
      <w:r>
        <w:t>, (9)</w:t>
      </w:r>
    </w:p>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94"/>
        <w:gridCol w:w="340"/>
        <w:gridCol w:w="7370"/>
      </w:tblGrid>
      <w:tr w:rsidR="001555E0">
        <w:tc>
          <w:tcPr>
            <w:tcW w:w="567" w:type="dxa"/>
            <w:tcBorders>
              <w:top w:val="nil"/>
              <w:left w:val="nil"/>
              <w:bottom w:val="nil"/>
              <w:right w:val="nil"/>
            </w:tcBorders>
          </w:tcPr>
          <w:p w:rsidR="001555E0" w:rsidRDefault="001555E0">
            <w:pPr>
              <w:pStyle w:val="ConsPlusNormal"/>
            </w:pPr>
          </w:p>
        </w:tc>
        <w:tc>
          <w:tcPr>
            <w:tcW w:w="794" w:type="dxa"/>
            <w:tcBorders>
              <w:top w:val="nil"/>
              <w:left w:val="nil"/>
              <w:bottom w:val="nil"/>
              <w:right w:val="nil"/>
            </w:tcBorders>
          </w:tcPr>
          <w:p w:rsidR="001555E0" w:rsidRDefault="001555E0">
            <w:pPr>
              <w:pStyle w:val="ConsPlusNormal"/>
            </w:pPr>
            <w:r>
              <w:t>где:</w:t>
            </w:r>
          </w:p>
          <w:p w:rsidR="001555E0" w:rsidRDefault="001555E0">
            <w:pPr>
              <w:pStyle w:val="ConsPlusNormal"/>
            </w:pPr>
            <w:r>
              <w:t>Ц</w:t>
            </w:r>
          </w:p>
        </w:tc>
        <w:tc>
          <w:tcPr>
            <w:tcW w:w="340" w:type="dxa"/>
            <w:tcBorders>
              <w:top w:val="nil"/>
              <w:left w:val="nil"/>
              <w:bottom w:val="nil"/>
              <w:right w:val="nil"/>
            </w:tcBorders>
            <w:vAlign w:val="bottom"/>
          </w:tcPr>
          <w:p w:rsidR="001555E0" w:rsidRDefault="001555E0">
            <w:pPr>
              <w:pStyle w:val="ConsPlusNormal"/>
              <w:jc w:val="center"/>
            </w:pPr>
            <w:r>
              <w:t>-</w:t>
            </w:r>
          </w:p>
        </w:tc>
        <w:tc>
          <w:tcPr>
            <w:tcW w:w="7370" w:type="dxa"/>
            <w:tcBorders>
              <w:top w:val="nil"/>
              <w:left w:val="nil"/>
              <w:bottom w:val="nil"/>
              <w:right w:val="nil"/>
            </w:tcBorders>
            <w:vAlign w:val="bottom"/>
          </w:tcPr>
          <w:p w:rsidR="001555E0" w:rsidRDefault="001555E0">
            <w:pPr>
              <w:pStyle w:val="ConsPlusNormal"/>
              <w:jc w:val="both"/>
            </w:pPr>
            <w:r>
              <w:t>цена конструктивного решения (элемента), комплекса (вида) работ</w:t>
            </w:r>
          </w:p>
        </w:tc>
      </w:tr>
      <w:tr w:rsidR="001555E0">
        <w:tc>
          <w:tcPr>
            <w:tcW w:w="567" w:type="dxa"/>
            <w:tcBorders>
              <w:top w:val="nil"/>
              <w:left w:val="nil"/>
              <w:bottom w:val="nil"/>
              <w:right w:val="nil"/>
            </w:tcBorders>
          </w:tcPr>
          <w:p w:rsidR="001555E0" w:rsidRDefault="001555E0">
            <w:pPr>
              <w:pStyle w:val="ConsPlusNormal"/>
            </w:pPr>
          </w:p>
        </w:tc>
        <w:tc>
          <w:tcPr>
            <w:tcW w:w="794" w:type="dxa"/>
            <w:tcBorders>
              <w:top w:val="nil"/>
              <w:left w:val="nil"/>
              <w:bottom w:val="nil"/>
              <w:right w:val="nil"/>
            </w:tcBorders>
          </w:tcPr>
          <w:p w:rsidR="001555E0" w:rsidRDefault="001555E0">
            <w:pPr>
              <w:pStyle w:val="ConsPlusNormal"/>
            </w:pPr>
            <w:r>
              <w:t>С</w:t>
            </w:r>
            <w:r>
              <w:rPr>
                <w:vertAlign w:val="subscript"/>
              </w:rPr>
              <w:t>пр</w:t>
            </w:r>
          </w:p>
        </w:tc>
        <w:tc>
          <w:tcPr>
            <w:tcW w:w="340" w:type="dxa"/>
            <w:tcBorders>
              <w:top w:val="nil"/>
              <w:left w:val="nil"/>
              <w:bottom w:val="nil"/>
              <w:right w:val="nil"/>
            </w:tcBorders>
          </w:tcPr>
          <w:p w:rsidR="001555E0" w:rsidRDefault="001555E0">
            <w:pPr>
              <w:pStyle w:val="ConsPlusNormal"/>
              <w:jc w:val="center"/>
            </w:pPr>
            <w:r>
              <w:t>-</w:t>
            </w:r>
          </w:p>
        </w:tc>
        <w:tc>
          <w:tcPr>
            <w:tcW w:w="7370" w:type="dxa"/>
            <w:tcBorders>
              <w:top w:val="nil"/>
              <w:left w:val="nil"/>
              <w:bottom w:val="nil"/>
              <w:right w:val="nil"/>
            </w:tcBorders>
          </w:tcPr>
          <w:p w:rsidR="001555E0" w:rsidRDefault="001555E0">
            <w:pPr>
              <w:pStyle w:val="ConsPlusNormal"/>
              <w:jc w:val="both"/>
            </w:pPr>
            <w:r>
              <w:t xml:space="preserve">стоимость подрядных работ, сформированная в соответствии с положениями </w:t>
            </w:r>
            <w:hyperlink w:anchor="P252">
              <w:r>
                <w:rPr>
                  <w:color w:val="0000FF"/>
                </w:rPr>
                <w:t>пункта 37</w:t>
              </w:r>
            </w:hyperlink>
            <w:r>
              <w:t xml:space="preserve"> Порядка, в уровне цен на дату утверждения проектной документации;</w:t>
            </w:r>
          </w:p>
        </w:tc>
      </w:tr>
      <w:tr w:rsidR="001555E0">
        <w:tc>
          <w:tcPr>
            <w:tcW w:w="567" w:type="dxa"/>
            <w:tcBorders>
              <w:top w:val="nil"/>
              <w:left w:val="nil"/>
              <w:bottom w:val="nil"/>
              <w:right w:val="nil"/>
            </w:tcBorders>
          </w:tcPr>
          <w:p w:rsidR="001555E0" w:rsidRDefault="001555E0">
            <w:pPr>
              <w:pStyle w:val="ConsPlusNormal"/>
            </w:pPr>
          </w:p>
        </w:tc>
        <w:tc>
          <w:tcPr>
            <w:tcW w:w="794" w:type="dxa"/>
            <w:tcBorders>
              <w:top w:val="nil"/>
              <w:left w:val="nil"/>
              <w:bottom w:val="nil"/>
              <w:right w:val="nil"/>
            </w:tcBorders>
          </w:tcPr>
          <w:p w:rsidR="001555E0" w:rsidRDefault="001555E0">
            <w:pPr>
              <w:pStyle w:val="ConsPlusNormal"/>
            </w:pPr>
            <w:r>
              <w:t>К</w:t>
            </w:r>
            <w:r>
              <w:rPr>
                <w:vertAlign w:val="subscript"/>
              </w:rPr>
              <w:t>инф</w:t>
            </w:r>
          </w:p>
        </w:tc>
        <w:tc>
          <w:tcPr>
            <w:tcW w:w="340" w:type="dxa"/>
            <w:tcBorders>
              <w:top w:val="nil"/>
              <w:left w:val="nil"/>
              <w:bottom w:val="nil"/>
              <w:right w:val="nil"/>
            </w:tcBorders>
          </w:tcPr>
          <w:p w:rsidR="001555E0" w:rsidRDefault="001555E0">
            <w:pPr>
              <w:pStyle w:val="ConsPlusNormal"/>
              <w:jc w:val="center"/>
            </w:pPr>
            <w:r>
              <w:t>-</w:t>
            </w:r>
          </w:p>
        </w:tc>
        <w:tc>
          <w:tcPr>
            <w:tcW w:w="7370" w:type="dxa"/>
            <w:tcBorders>
              <w:top w:val="nil"/>
              <w:left w:val="nil"/>
              <w:bottom w:val="nil"/>
              <w:right w:val="nil"/>
            </w:tcBorders>
          </w:tcPr>
          <w:p w:rsidR="001555E0" w:rsidRDefault="001555E0">
            <w:pPr>
              <w:pStyle w:val="ConsPlusNormal"/>
              <w:jc w:val="both"/>
            </w:pPr>
            <w:r>
              <w:t>индексы прогнозной инфляции, примененные при расчете НМЦК на выполнение подрядных работ.</w:t>
            </w:r>
          </w:p>
        </w:tc>
      </w:tr>
    </w:tbl>
    <w:p w:rsidR="001555E0" w:rsidRDefault="001555E0">
      <w:pPr>
        <w:pStyle w:val="ConsPlusNormal"/>
        <w:jc w:val="both"/>
      </w:pPr>
    </w:p>
    <w:p w:rsidR="001555E0" w:rsidRDefault="001555E0">
      <w:pPr>
        <w:pStyle w:val="ConsPlusNormal"/>
        <w:ind w:firstLine="540"/>
        <w:jc w:val="both"/>
      </w:pPr>
      <w:r>
        <w:t>36. В случае,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1555E0" w:rsidRDefault="001555E0">
      <w:pPr>
        <w:pStyle w:val="ConsPlusNormal"/>
        <w:spacing w:before="200"/>
        <w:ind w:firstLine="540"/>
        <w:jc w:val="both"/>
      </w:pPr>
      <w:bookmarkStart w:id="4" w:name="P252"/>
      <w:bookmarkEnd w:id="4"/>
      <w:r>
        <w:t>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 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
    <w:p w:rsidR="001555E0" w:rsidRDefault="001555E0">
      <w:pPr>
        <w:pStyle w:val="ConsPlusNormal"/>
        <w:spacing w:before="200"/>
        <w:ind w:firstLine="540"/>
        <w:jc w:val="both"/>
      </w:pPr>
      <w:r>
        <w:t xml:space="preserve">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w:t>
      </w:r>
      <w:r>
        <w:lastRenderedPageBreak/>
        <w:t>комплекса работ могут быть выделены отдельные виды работ и затрат, в случае если такое решение принято заказчиком.</w:t>
      </w:r>
    </w:p>
    <w:p w:rsidR="001555E0" w:rsidRDefault="001555E0">
      <w:pPr>
        <w:pStyle w:val="ConsPlusNormal"/>
        <w:spacing w:before="200"/>
        <w:ind w:firstLine="540"/>
        <w:jc w:val="both"/>
      </w:pPr>
      <w:r>
        <w:t xml:space="preserve">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объект в случае, предусмотренном </w:t>
      </w:r>
      <w:hyperlink w:anchor="P256">
        <w:r>
          <w:rPr>
            <w:color w:val="0000FF"/>
          </w:rPr>
          <w:t>пунктом 41</w:t>
        </w:r>
      </w:hyperlink>
      <w:r>
        <w:t xml:space="preserve"> Порядка.</w:t>
      </w:r>
    </w:p>
    <w:p w:rsidR="001555E0" w:rsidRDefault="001555E0">
      <w:pPr>
        <w:pStyle w:val="ConsPlusNormal"/>
        <w:spacing w:before="200"/>
        <w:ind w:firstLine="540"/>
        <w:jc w:val="both"/>
      </w:pPr>
      <w:r>
        <w:t>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1555E0" w:rsidRDefault="001555E0">
      <w:pPr>
        <w:pStyle w:val="ConsPlusNormal"/>
        <w:spacing w:before="200"/>
        <w:ind w:firstLine="540"/>
        <w:jc w:val="both"/>
      </w:pPr>
      <w:bookmarkStart w:id="5" w:name="P256"/>
      <w:bookmarkEnd w:id="5"/>
      <w:r>
        <w:t>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 объект (с учетом затрат, связанных с удорожанием работ в зимнее время).</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1</w:t>
      </w:r>
    </w:p>
    <w:p w:rsidR="001555E0" w:rsidRDefault="001555E0">
      <w:pPr>
        <w:pStyle w:val="ConsPlusNormal"/>
        <w:jc w:val="right"/>
      </w:pPr>
      <w:r>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p w:rsidR="001555E0" w:rsidRDefault="001555E0">
      <w:pPr>
        <w:pStyle w:val="ConsPlusNonformat"/>
        <w:jc w:val="both"/>
      </w:pPr>
      <w:bookmarkStart w:id="6" w:name="P281"/>
      <w:bookmarkEnd w:id="6"/>
      <w:r>
        <w:t xml:space="preserve">                                 Протокол</w:t>
      </w:r>
    </w:p>
    <w:p w:rsidR="001555E0" w:rsidRDefault="001555E0">
      <w:pPr>
        <w:pStyle w:val="ConsPlusNonformat"/>
        <w:jc w:val="both"/>
      </w:pPr>
      <w:r>
        <w:t xml:space="preserve">                  начальной (максимальной) цены контракта</w:t>
      </w:r>
    </w:p>
    <w:p w:rsidR="001555E0" w:rsidRDefault="001555E0">
      <w:pPr>
        <w:pStyle w:val="ConsPlusNonformat"/>
        <w:jc w:val="both"/>
      </w:pPr>
    </w:p>
    <w:p w:rsidR="001555E0" w:rsidRDefault="001555E0">
      <w:pPr>
        <w:pStyle w:val="ConsPlusNonformat"/>
        <w:jc w:val="both"/>
      </w:pPr>
      <w:r>
        <w:t>Объект закупки</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r>
        <w:t>Начальная (максимальная) цена контракта составляет</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r>
        <w:t xml:space="preserve">                        (сумма цифрами и прописью)</w:t>
      </w:r>
    </w:p>
    <w:p w:rsidR="001555E0" w:rsidRDefault="001555E0">
      <w:pPr>
        <w:pStyle w:val="ConsPlusNonformat"/>
        <w:jc w:val="both"/>
      </w:pPr>
      <w:r>
        <w:t>начальная   (максимальная)  цена  контракта  включает  в  себя  расходы  на</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r>
        <w:t>___________________________________________________________________________</w:t>
      </w:r>
    </w:p>
    <w:p w:rsidR="001555E0" w:rsidRDefault="001555E0">
      <w:pPr>
        <w:pStyle w:val="ConsPlusNonformat"/>
        <w:jc w:val="both"/>
      </w:pPr>
    </w:p>
    <w:p w:rsidR="001555E0" w:rsidRDefault="001555E0">
      <w:pPr>
        <w:pStyle w:val="ConsPlusNonformat"/>
        <w:jc w:val="both"/>
      </w:pPr>
      <w:r>
        <w:t>Приложение:</w:t>
      </w:r>
    </w:p>
    <w:p w:rsidR="001555E0" w:rsidRDefault="001555E0">
      <w:pPr>
        <w:pStyle w:val="ConsPlusNonformat"/>
        <w:jc w:val="both"/>
      </w:pPr>
      <w:r>
        <w:t>Расчет начальной (максимальной) цены контракта.</w:t>
      </w:r>
    </w:p>
    <w:p w:rsidR="001555E0" w:rsidRDefault="001555E0">
      <w:pPr>
        <w:pStyle w:val="ConsPlusNonformat"/>
        <w:jc w:val="both"/>
      </w:pPr>
    </w:p>
    <w:p w:rsidR="001555E0" w:rsidRDefault="001555E0">
      <w:pPr>
        <w:pStyle w:val="ConsPlusNonformat"/>
        <w:jc w:val="both"/>
      </w:pPr>
      <w:r>
        <w:t>Заказчик:</w:t>
      </w:r>
    </w:p>
    <w:p w:rsidR="001555E0" w:rsidRDefault="001555E0">
      <w:pPr>
        <w:pStyle w:val="ConsPlusNonformat"/>
        <w:jc w:val="both"/>
      </w:pPr>
      <w:r>
        <w:lastRenderedPageBreak/>
        <w:t>________________</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2</w:t>
      </w:r>
    </w:p>
    <w:p w:rsidR="001555E0" w:rsidRDefault="001555E0">
      <w:pPr>
        <w:pStyle w:val="ConsPlusNormal"/>
        <w:jc w:val="right"/>
      </w:pPr>
      <w:r>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p w:rsidR="001555E0" w:rsidRDefault="001555E0">
      <w:pPr>
        <w:pStyle w:val="ConsPlusNonformat"/>
        <w:jc w:val="both"/>
      </w:pPr>
      <w:bookmarkStart w:id="7" w:name="P324"/>
      <w:bookmarkEnd w:id="7"/>
      <w:r>
        <w:rPr>
          <w:sz w:val="18"/>
        </w:rPr>
        <w:t xml:space="preserve">              Расчет начальной (максимальной) цены контракта</w:t>
      </w:r>
    </w:p>
    <w:p w:rsidR="001555E0" w:rsidRDefault="001555E0">
      <w:pPr>
        <w:pStyle w:val="ConsPlusNonformat"/>
        <w:jc w:val="both"/>
      </w:pPr>
      <w:r>
        <w:rPr>
          <w:sz w:val="18"/>
        </w:rPr>
        <w:t xml:space="preserve">          при осуществлении закупок подрядных работ по инженерным</w:t>
      </w:r>
    </w:p>
    <w:p w:rsidR="001555E0" w:rsidRDefault="001555E0">
      <w:pPr>
        <w:pStyle w:val="ConsPlusNonformat"/>
        <w:jc w:val="both"/>
      </w:pPr>
      <w:r>
        <w:rPr>
          <w:sz w:val="18"/>
        </w:rPr>
        <w:t xml:space="preserve">          изысканиям и (или) по подготовке проектной документации</w:t>
      </w:r>
    </w:p>
    <w:p w:rsidR="001555E0" w:rsidRDefault="001555E0">
      <w:pPr>
        <w:pStyle w:val="ConsPlusNonformat"/>
        <w:jc w:val="both"/>
      </w:pPr>
    </w:p>
    <w:p w:rsidR="001555E0" w:rsidRDefault="001555E0">
      <w:pPr>
        <w:pStyle w:val="ConsPlusNonformat"/>
        <w:jc w:val="both"/>
      </w:pPr>
      <w:r>
        <w:rPr>
          <w:sz w:val="18"/>
        </w:rPr>
        <w:t>по объекту: _______________________________________________________________</w:t>
      </w:r>
    </w:p>
    <w:p w:rsidR="001555E0" w:rsidRDefault="001555E0">
      <w:pPr>
        <w:pStyle w:val="ConsPlusNonformat"/>
        <w:jc w:val="both"/>
      </w:pPr>
      <w:r>
        <w:rPr>
          <w:sz w:val="18"/>
        </w:rPr>
        <w:t>по адресу: ________________________________________________________________</w:t>
      </w:r>
    </w:p>
    <w:p w:rsidR="001555E0" w:rsidRDefault="001555E0">
      <w:pPr>
        <w:pStyle w:val="ConsPlusNonformat"/>
        <w:jc w:val="both"/>
      </w:pPr>
    </w:p>
    <w:p w:rsidR="001555E0" w:rsidRDefault="001555E0">
      <w:pPr>
        <w:pStyle w:val="ConsPlusNonformat"/>
        <w:jc w:val="both"/>
      </w:pPr>
      <w:r>
        <w:rPr>
          <w:sz w:val="18"/>
        </w:rPr>
        <w:t xml:space="preserve">    Основания для расчета:</w:t>
      </w:r>
    </w:p>
    <w:p w:rsidR="001555E0" w:rsidRDefault="001555E0">
      <w:pPr>
        <w:pStyle w:val="ConsPlusNonformat"/>
        <w:jc w:val="both"/>
      </w:pPr>
      <w:r>
        <w:rPr>
          <w:sz w:val="18"/>
        </w:rPr>
        <w:t xml:space="preserve">    1. Градостроительный план земельного участка (ГПЗУ) от _____ N ________</w:t>
      </w:r>
    </w:p>
    <w:p w:rsidR="001555E0" w:rsidRDefault="001555E0">
      <w:pPr>
        <w:pStyle w:val="ConsPlusNonformat"/>
        <w:jc w:val="both"/>
      </w:pPr>
      <w:r>
        <w:rPr>
          <w:sz w:val="18"/>
        </w:rPr>
        <w:t>и (или) проект планировки территории от ______ N ________.</w:t>
      </w:r>
    </w:p>
    <w:p w:rsidR="001555E0" w:rsidRDefault="001555E0">
      <w:pPr>
        <w:pStyle w:val="ConsPlusNonformat"/>
        <w:jc w:val="both"/>
      </w:pPr>
      <w:r>
        <w:rPr>
          <w:sz w:val="18"/>
        </w:rPr>
        <w:t xml:space="preserve">    2. Постановление                от ______ N ________.</w:t>
      </w:r>
    </w:p>
    <w:p w:rsidR="001555E0" w:rsidRDefault="001555E0">
      <w:pPr>
        <w:pStyle w:val="ConsPlusNonformat"/>
        <w:jc w:val="both"/>
      </w:pPr>
      <w:r>
        <w:rPr>
          <w:sz w:val="18"/>
        </w:rPr>
        <w:t xml:space="preserve">    3. Техническое задание.</w:t>
      </w:r>
    </w:p>
    <w:p w:rsidR="001555E0" w:rsidRDefault="001555E0">
      <w:pPr>
        <w:pStyle w:val="ConsPlusNonformat"/>
        <w:jc w:val="both"/>
      </w:pPr>
      <w:r>
        <w:rPr>
          <w:sz w:val="18"/>
        </w:rPr>
        <w:t xml:space="preserve">    4. Технологическое задание (при необходимости).</w:t>
      </w:r>
    </w:p>
    <w:p w:rsidR="001555E0" w:rsidRDefault="001555E0">
      <w:pPr>
        <w:pStyle w:val="ConsPlusNonformat"/>
        <w:jc w:val="both"/>
      </w:pPr>
      <w:r>
        <w:rPr>
          <w:sz w:val="18"/>
        </w:rPr>
        <w:t xml:space="preserve">    5.  Нормативные  документы  (справочники, методики и иные документы), в</w:t>
      </w:r>
    </w:p>
    <w:p w:rsidR="001555E0" w:rsidRDefault="001555E0">
      <w:pPr>
        <w:pStyle w:val="ConsPlusNonformat"/>
        <w:jc w:val="both"/>
      </w:pPr>
      <w:r>
        <w:rPr>
          <w:sz w:val="18"/>
        </w:rPr>
        <w:t>соответствии с которыми выполнен расчет.</w:t>
      </w:r>
    </w:p>
    <w:p w:rsidR="001555E0" w:rsidRDefault="001555E0">
      <w:pPr>
        <w:pStyle w:val="ConsPlusNonformat"/>
        <w:jc w:val="both"/>
      </w:pPr>
      <w:r>
        <w:rPr>
          <w:sz w:val="18"/>
        </w:rPr>
        <w:t xml:space="preserve">    6.  Продолжительность  проектирования - ________ (в том числе с учетом получения</w:t>
      </w:r>
    </w:p>
    <w:p w:rsidR="001555E0" w:rsidRDefault="001555E0">
      <w:pPr>
        <w:pStyle w:val="ConsPlusNonformat"/>
        <w:jc w:val="both"/>
      </w:pPr>
      <w:r>
        <w:rPr>
          <w:sz w:val="18"/>
        </w:rPr>
        <w:t>положительного заключения государственной экспертизы).</w:t>
      </w:r>
    </w:p>
    <w:p w:rsidR="001555E0" w:rsidRDefault="001555E0">
      <w:pPr>
        <w:pStyle w:val="ConsPlusNonformat"/>
        <w:jc w:val="both"/>
      </w:pPr>
    </w:p>
    <w:p w:rsidR="001555E0" w:rsidRDefault="001555E0">
      <w:pPr>
        <w:pStyle w:val="ConsPlusNonformat"/>
        <w:jc w:val="both"/>
      </w:pPr>
      <w:r>
        <w:rPr>
          <w:sz w:val="18"/>
        </w:rPr>
        <w:t xml:space="preserve">                                                                     (руб.)</w:t>
      </w:r>
    </w:p>
    <w:p w:rsidR="001555E0" w:rsidRDefault="001555E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1555E0">
        <w:tc>
          <w:tcPr>
            <w:tcW w:w="2608" w:type="dxa"/>
          </w:tcPr>
          <w:p w:rsidR="001555E0" w:rsidRDefault="001555E0">
            <w:pPr>
              <w:pStyle w:val="ConsPlusNormal"/>
              <w:jc w:val="center"/>
            </w:pPr>
            <w:r>
              <w:t>Наименование работ и затрат</w:t>
            </w:r>
          </w:p>
        </w:tc>
        <w:tc>
          <w:tcPr>
            <w:tcW w:w="1440" w:type="dxa"/>
          </w:tcPr>
          <w:p w:rsidR="001555E0" w:rsidRDefault="001555E0">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1555E0" w:rsidRDefault="001555E0">
            <w:pPr>
              <w:pStyle w:val="ConsPlusNormal"/>
              <w:jc w:val="center"/>
            </w:pPr>
            <w:r>
              <w:t>Индекс фактической инфляции</w:t>
            </w:r>
          </w:p>
        </w:tc>
        <w:tc>
          <w:tcPr>
            <w:tcW w:w="1644" w:type="dxa"/>
          </w:tcPr>
          <w:p w:rsidR="001555E0" w:rsidRDefault="001555E0">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1555E0" w:rsidRDefault="001555E0">
            <w:pPr>
              <w:pStyle w:val="ConsPlusNormal"/>
              <w:jc w:val="center"/>
            </w:pPr>
            <w:r>
              <w:t>Индекс прогнозный инфляции на период выполнения работ</w:t>
            </w:r>
          </w:p>
        </w:tc>
        <w:tc>
          <w:tcPr>
            <w:tcW w:w="1603" w:type="dxa"/>
          </w:tcPr>
          <w:p w:rsidR="001555E0" w:rsidRDefault="001555E0">
            <w:pPr>
              <w:pStyle w:val="ConsPlusNormal"/>
              <w:jc w:val="center"/>
            </w:pPr>
            <w:r>
              <w:t>Начальная (максимальная) цена контракта с учетом индекса прогнозной инфляции на период выполнения работ</w:t>
            </w:r>
          </w:p>
        </w:tc>
      </w:tr>
      <w:tr w:rsidR="001555E0">
        <w:tc>
          <w:tcPr>
            <w:tcW w:w="2608" w:type="dxa"/>
          </w:tcPr>
          <w:p w:rsidR="001555E0" w:rsidRDefault="001555E0">
            <w:pPr>
              <w:pStyle w:val="ConsPlusNormal"/>
              <w:jc w:val="center"/>
            </w:pPr>
            <w:r>
              <w:t>1</w:t>
            </w:r>
          </w:p>
        </w:tc>
        <w:tc>
          <w:tcPr>
            <w:tcW w:w="1440" w:type="dxa"/>
          </w:tcPr>
          <w:p w:rsidR="001555E0" w:rsidRDefault="001555E0">
            <w:pPr>
              <w:pStyle w:val="ConsPlusNormal"/>
              <w:jc w:val="center"/>
            </w:pPr>
            <w:r>
              <w:t>2</w:t>
            </w:r>
          </w:p>
        </w:tc>
        <w:tc>
          <w:tcPr>
            <w:tcW w:w="794" w:type="dxa"/>
          </w:tcPr>
          <w:p w:rsidR="001555E0" w:rsidRDefault="001555E0">
            <w:pPr>
              <w:pStyle w:val="ConsPlusNormal"/>
              <w:jc w:val="center"/>
            </w:pPr>
            <w:r>
              <w:t>3</w:t>
            </w:r>
          </w:p>
        </w:tc>
        <w:tc>
          <w:tcPr>
            <w:tcW w:w="1644" w:type="dxa"/>
          </w:tcPr>
          <w:p w:rsidR="001555E0" w:rsidRDefault="001555E0">
            <w:pPr>
              <w:pStyle w:val="ConsPlusNormal"/>
              <w:jc w:val="center"/>
            </w:pPr>
            <w:r>
              <w:t>4</w:t>
            </w:r>
          </w:p>
        </w:tc>
        <w:tc>
          <w:tcPr>
            <w:tcW w:w="964" w:type="dxa"/>
          </w:tcPr>
          <w:p w:rsidR="001555E0" w:rsidRDefault="001555E0">
            <w:pPr>
              <w:pStyle w:val="ConsPlusNormal"/>
              <w:jc w:val="center"/>
            </w:pPr>
            <w:r>
              <w:t>5</w:t>
            </w:r>
          </w:p>
        </w:tc>
        <w:tc>
          <w:tcPr>
            <w:tcW w:w="1603" w:type="dxa"/>
          </w:tcPr>
          <w:p w:rsidR="001555E0" w:rsidRDefault="001555E0">
            <w:pPr>
              <w:pStyle w:val="ConsPlusNormal"/>
              <w:jc w:val="center"/>
            </w:pPr>
            <w:r>
              <w:t>6</w:t>
            </w:r>
          </w:p>
        </w:tc>
      </w:tr>
      <w:tr w:rsidR="001555E0">
        <w:tc>
          <w:tcPr>
            <w:tcW w:w="2608" w:type="dxa"/>
          </w:tcPr>
          <w:p w:rsidR="001555E0" w:rsidRDefault="001555E0">
            <w:pPr>
              <w:pStyle w:val="ConsPlusNormal"/>
              <w:jc w:val="center"/>
            </w:pPr>
            <w:r>
              <w:t>Выполнение инженерных изысканий</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Разработка проектной документации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lastRenderedPageBreak/>
              <w:t>Резерв на непредвиденные работы и затраты (если это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без учета НДС</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НДС (размер ставки, в %)</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с учетом НДС</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1555E0">
        <w:tc>
          <w:tcPr>
            <w:tcW w:w="6603" w:type="dxa"/>
            <w:gridSpan w:val="2"/>
            <w:tcBorders>
              <w:top w:val="nil"/>
              <w:left w:val="nil"/>
              <w:bottom w:val="nil"/>
              <w:right w:val="nil"/>
            </w:tcBorders>
          </w:tcPr>
          <w:p w:rsidR="001555E0" w:rsidRDefault="001555E0">
            <w:pPr>
              <w:pStyle w:val="ConsPlusNormal"/>
              <w:jc w:val="both"/>
            </w:pPr>
            <w:r>
              <w:t>Продолжительность строительства - ____</w:t>
            </w:r>
          </w:p>
        </w:tc>
      </w:tr>
      <w:tr w:rsidR="001555E0">
        <w:tc>
          <w:tcPr>
            <w:tcW w:w="6603" w:type="dxa"/>
            <w:gridSpan w:val="2"/>
            <w:tcBorders>
              <w:top w:val="nil"/>
              <w:left w:val="nil"/>
              <w:bottom w:val="nil"/>
              <w:right w:val="nil"/>
            </w:tcBorders>
          </w:tcPr>
          <w:p w:rsidR="001555E0" w:rsidRDefault="001555E0">
            <w:pPr>
              <w:pStyle w:val="ConsPlusNormal"/>
              <w:jc w:val="both"/>
            </w:pPr>
            <w:r>
              <w:t>Начало строительства _______ 20__ г.,</w:t>
            </w:r>
          </w:p>
        </w:tc>
      </w:tr>
      <w:tr w:rsidR="001555E0">
        <w:tc>
          <w:tcPr>
            <w:tcW w:w="6603" w:type="dxa"/>
            <w:gridSpan w:val="2"/>
            <w:tcBorders>
              <w:top w:val="nil"/>
              <w:left w:val="nil"/>
              <w:bottom w:val="nil"/>
              <w:right w:val="nil"/>
            </w:tcBorders>
          </w:tcPr>
          <w:p w:rsidR="001555E0" w:rsidRDefault="001555E0">
            <w:pPr>
              <w:pStyle w:val="ConsPlusNormal"/>
              <w:jc w:val="both"/>
            </w:pPr>
            <w:r>
              <w:t>окончание строительства ______ 20__ г.</w:t>
            </w:r>
          </w:p>
        </w:tc>
      </w:tr>
      <w:tr w:rsidR="001555E0">
        <w:tc>
          <w:tcPr>
            <w:tcW w:w="6603" w:type="dxa"/>
            <w:gridSpan w:val="2"/>
            <w:tcBorders>
              <w:top w:val="nil"/>
              <w:left w:val="nil"/>
              <w:bottom w:val="nil"/>
              <w:right w:val="nil"/>
            </w:tcBorders>
          </w:tcPr>
          <w:p w:rsidR="001555E0" w:rsidRDefault="001555E0">
            <w:pPr>
              <w:pStyle w:val="ConsPlusNormal"/>
              <w:jc w:val="both"/>
            </w:pPr>
            <w:r>
              <w:t>Расчет прогнозного индекса инфляции: (____ + ____) / 2</w:t>
            </w:r>
          </w:p>
        </w:tc>
      </w:tr>
      <w:tr w:rsidR="001555E0">
        <w:tc>
          <w:tcPr>
            <w:tcW w:w="2691" w:type="dxa"/>
            <w:tcBorders>
              <w:top w:val="nil"/>
              <w:left w:val="nil"/>
              <w:bottom w:val="nil"/>
              <w:right w:val="nil"/>
            </w:tcBorders>
          </w:tcPr>
          <w:p w:rsidR="001555E0" w:rsidRDefault="001555E0">
            <w:pPr>
              <w:pStyle w:val="ConsPlusNormal"/>
            </w:pPr>
            <w:r>
              <w:t>Заказчик:</w:t>
            </w:r>
          </w:p>
        </w:tc>
        <w:tc>
          <w:tcPr>
            <w:tcW w:w="3912" w:type="dxa"/>
            <w:tcBorders>
              <w:top w:val="nil"/>
              <w:left w:val="nil"/>
              <w:bottom w:val="nil"/>
              <w:right w:val="nil"/>
            </w:tcBorders>
          </w:tcPr>
          <w:p w:rsidR="001555E0" w:rsidRDefault="001555E0">
            <w:pPr>
              <w:pStyle w:val="ConsPlusNormal"/>
            </w:pPr>
          </w:p>
        </w:tc>
      </w:tr>
      <w:tr w:rsidR="001555E0">
        <w:tc>
          <w:tcPr>
            <w:tcW w:w="2691" w:type="dxa"/>
            <w:tcBorders>
              <w:top w:val="nil"/>
              <w:left w:val="nil"/>
              <w:bottom w:val="single" w:sz="4" w:space="0" w:color="auto"/>
              <w:right w:val="nil"/>
            </w:tcBorders>
          </w:tcPr>
          <w:p w:rsidR="001555E0" w:rsidRDefault="001555E0">
            <w:pPr>
              <w:pStyle w:val="ConsPlusNormal"/>
            </w:pPr>
          </w:p>
        </w:tc>
        <w:tc>
          <w:tcPr>
            <w:tcW w:w="3912" w:type="dxa"/>
            <w:tcBorders>
              <w:top w:val="nil"/>
              <w:left w:val="nil"/>
              <w:bottom w:val="nil"/>
              <w:right w:val="nil"/>
            </w:tcBorders>
          </w:tcPr>
          <w:p w:rsidR="001555E0" w:rsidRDefault="001555E0">
            <w:pPr>
              <w:pStyle w:val="ConsPlusNormal"/>
            </w:pPr>
          </w:p>
        </w:tc>
      </w:tr>
    </w:tbl>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3</w:t>
      </w:r>
    </w:p>
    <w:p w:rsidR="001555E0" w:rsidRDefault="001555E0">
      <w:pPr>
        <w:pStyle w:val="ConsPlusNormal"/>
        <w:jc w:val="right"/>
      </w:pPr>
      <w:r>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p w:rsidR="001555E0" w:rsidRDefault="001555E0">
      <w:pPr>
        <w:pStyle w:val="ConsPlusNonformat"/>
        <w:jc w:val="both"/>
      </w:pPr>
      <w:bookmarkStart w:id="8" w:name="P424"/>
      <w:bookmarkEnd w:id="8"/>
      <w:r>
        <w:t xml:space="preserve">              Расчет начальной (максимальной) цены контракта</w:t>
      </w:r>
    </w:p>
    <w:p w:rsidR="001555E0" w:rsidRDefault="001555E0">
      <w:pPr>
        <w:pStyle w:val="ConsPlusNonformat"/>
        <w:jc w:val="both"/>
      </w:pPr>
      <w:r>
        <w:t xml:space="preserve">           при осуществлении закупок услуг по исполнению функций</w:t>
      </w:r>
    </w:p>
    <w:p w:rsidR="001555E0" w:rsidRDefault="001555E0">
      <w:pPr>
        <w:pStyle w:val="ConsPlusNonformat"/>
        <w:jc w:val="both"/>
      </w:pPr>
      <w:r>
        <w:t xml:space="preserve">                          технического заказчика</w:t>
      </w:r>
    </w:p>
    <w:p w:rsidR="001555E0" w:rsidRDefault="001555E0">
      <w:pPr>
        <w:pStyle w:val="ConsPlusNonformat"/>
        <w:jc w:val="both"/>
      </w:pPr>
    </w:p>
    <w:p w:rsidR="001555E0" w:rsidRDefault="001555E0">
      <w:pPr>
        <w:pStyle w:val="ConsPlusNonformat"/>
        <w:jc w:val="both"/>
      </w:pPr>
      <w:r>
        <w:t>по объекту: _______________________________________________________________</w:t>
      </w:r>
    </w:p>
    <w:p w:rsidR="001555E0" w:rsidRDefault="001555E0">
      <w:pPr>
        <w:pStyle w:val="ConsPlusNonformat"/>
        <w:jc w:val="both"/>
      </w:pPr>
      <w:r>
        <w:t>по адресу: ________________________________________________________________</w:t>
      </w:r>
    </w:p>
    <w:p w:rsidR="001555E0" w:rsidRDefault="001555E0">
      <w:pPr>
        <w:pStyle w:val="ConsPlusNonformat"/>
        <w:jc w:val="both"/>
      </w:pPr>
    </w:p>
    <w:p w:rsidR="001555E0" w:rsidRDefault="001555E0">
      <w:pPr>
        <w:pStyle w:val="ConsPlusNonformat"/>
        <w:jc w:val="both"/>
      </w:pPr>
      <w:r>
        <w:t>Основания для расчета:</w:t>
      </w:r>
    </w:p>
    <w:p w:rsidR="001555E0" w:rsidRDefault="001555E0">
      <w:pPr>
        <w:pStyle w:val="ConsPlusNonformat"/>
        <w:jc w:val="both"/>
      </w:pPr>
      <w:r>
        <w:t>1.  Акт  об  утверждении  проектной  документации,  включая сводный сметный</w:t>
      </w:r>
    </w:p>
    <w:p w:rsidR="001555E0" w:rsidRDefault="001555E0">
      <w:pPr>
        <w:pStyle w:val="ConsPlusNonformat"/>
        <w:jc w:val="both"/>
      </w:pPr>
      <w:r>
        <w:t>расчет стоимости строительства объекта, от _____ г. N ________</w:t>
      </w:r>
    </w:p>
    <w:p w:rsidR="001555E0" w:rsidRDefault="001555E0">
      <w:pPr>
        <w:pStyle w:val="ConsPlusNonformat"/>
        <w:jc w:val="both"/>
      </w:pPr>
      <w:r>
        <w:t>2. Заключение государственной экспертизы от _____ г. N ________</w:t>
      </w:r>
    </w:p>
    <w:p w:rsidR="001555E0" w:rsidRDefault="001555E0">
      <w:pPr>
        <w:pStyle w:val="ConsPlusNonformat"/>
        <w:jc w:val="both"/>
      </w:pPr>
      <w:r>
        <w:t>3. Утвержденный сводный сметный расчет.</w:t>
      </w:r>
    </w:p>
    <w:p w:rsidR="001555E0" w:rsidRDefault="001555E0">
      <w:pPr>
        <w:pStyle w:val="ConsPlusNonformat"/>
        <w:jc w:val="both"/>
      </w:pPr>
    </w:p>
    <w:p w:rsidR="001555E0" w:rsidRDefault="001555E0">
      <w:pPr>
        <w:pStyle w:val="ConsPlusNonformat"/>
        <w:jc w:val="both"/>
      </w:pPr>
      <w:r>
        <w:t xml:space="preserve">                                                                     (руб.)</w:t>
      </w:r>
    </w:p>
    <w:p w:rsidR="001555E0" w:rsidRDefault="001555E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1555E0">
        <w:tc>
          <w:tcPr>
            <w:tcW w:w="2608" w:type="dxa"/>
          </w:tcPr>
          <w:p w:rsidR="001555E0" w:rsidRDefault="001555E0">
            <w:pPr>
              <w:pStyle w:val="ConsPlusNormal"/>
              <w:jc w:val="center"/>
            </w:pPr>
            <w:r>
              <w:lastRenderedPageBreak/>
              <w:t>Наименование работ и затрат</w:t>
            </w:r>
          </w:p>
        </w:tc>
        <w:tc>
          <w:tcPr>
            <w:tcW w:w="1440" w:type="dxa"/>
          </w:tcPr>
          <w:p w:rsidR="001555E0" w:rsidRDefault="001555E0">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1555E0" w:rsidRDefault="001555E0">
            <w:pPr>
              <w:pStyle w:val="ConsPlusNormal"/>
              <w:jc w:val="center"/>
            </w:pPr>
            <w:r>
              <w:t>Индекс фактической инфляции</w:t>
            </w:r>
          </w:p>
        </w:tc>
        <w:tc>
          <w:tcPr>
            <w:tcW w:w="1644" w:type="dxa"/>
          </w:tcPr>
          <w:p w:rsidR="001555E0" w:rsidRDefault="001555E0">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1555E0" w:rsidRDefault="001555E0">
            <w:pPr>
              <w:pStyle w:val="ConsPlusNormal"/>
              <w:jc w:val="center"/>
            </w:pPr>
            <w:r>
              <w:t>Индекс прогнозный инфляции на период выполнения работ</w:t>
            </w:r>
          </w:p>
        </w:tc>
        <w:tc>
          <w:tcPr>
            <w:tcW w:w="1603" w:type="dxa"/>
          </w:tcPr>
          <w:p w:rsidR="001555E0" w:rsidRDefault="001555E0">
            <w:pPr>
              <w:pStyle w:val="ConsPlusNormal"/>
              <w:jc w:val="center"/>
            </w:pPr>
            <w:r>
              <w:t>Начальная (максимальная) цена контракта с учетом индекса прогнозной инфляции на период выполнения работ</w:t>
            </w:r>
          </w:p>
        </w:tc>
      </w:tr>
      <w:tr w:rsidR="001555E0">
        <w:tc>
          <w:tcPr>
            <w:tcW w:w="2608" w:type="dxa"/>
          </w:tcPr>
          <w:p w:rsidR="001555E0" w:rsidRDefault="001555E0">
            <w:pPr>
              <w:pStyle w:val="ConsPlusNormal"/>
              <w:jc w:val="center"/>
            </w:pPr>
            <w:r>
              <w:t>1</w:t>
            </w:r>
          </w:p>
        </w:tc>
        <w:tc>
          <w:tcPr>
            <w:tcW w:w="1440" w:type="dxa"/>
          </w:tcPr>
          <w:p w:rsidR="001555E0" w:rsidRDefault="001555E0">
            <w:pPr>
              <w:pStyle w:val="ConsPlusNormal"/>
              <w:jc w:val="center"/>
            </w:pPr>
            <w:r>
              <w:t>2</w:t>
            </w:r>
          </w:p>
        </w:tc>
        <w:tc>
          <w:tcPr>
            <w:tcW w:w="794" w:type="dxa"/>
          </w:tcPr>
          <w:p w:rsidR="001555E0" w:rsidRDefault="001555E0">
            <w:pPr>
              <w:pStyle w:val="ConsPlusNormal"/>
              <w:jc w:val="center"/>
            </w:pPr>
            <w:r>
              <w:t>3</w:t>
            </w:r>
          </w:p>
        </w:tc>
        <w:tc>
          <w:tcPr>
            <w:tcW w:w="1644" w:type="dxa"/>
          </w:tcPr>
          <w:p w:rsidR="001555E0" w:rsidRDefault="001555E0">
            <w:pPr>
              <w:pStyle w:val="ConsPlusNormal"/>
              <w:jc w:val="center"/>
            </w:pPr>
            <w:r>
              <w:t>4</w:t>
            </w:r>
          </w:p>
        </w:tc>
        <w:tc>
          <w:tcPr>
            <w:tcW w:w="964" w:type="dxa"/>
          </w:tcPr>
          <w:p w:rsidR="001555E0" w:rsidRDefault="001555E0">
            <w:pPr>
              <w:pStyle w:val="ConsPlusNormal"/>
              <w:jc w:val="center"/>
            </w:pPr>
            <w:r>
              <w:t>5</w:t>
            </w:r>
          </w:p>
        </w:tc>
        <w:tc>
          <w:tcPr>
            <w:tcW w:w="1603" w:type="dxa"/>
          </w:tcPr>
          <w:p w:rsidR="001555E0" w:rsidRDefault="001555E0">
            <w:pPr>
              <w:pStyle w:val="ConsPlusNormal"/>
              <w:jc w:val="center"/>
            </w:pPr>
            <w:r>
              <w:t>6</w:t>
            </w:r>
          </w:p>
        </w:tc>
      </w:tr>
      <w:tr w:rsidR="001555E0">
        <w:tc>
          <w:tcPr>
            <w:tcW w:w="2608" w:type="dxa"/>
          </w:tcPr>
          <w:p w:rsidR="001555E0" w:rsidRDefault="001555E0">
            <w:pPr>
              <w:pStyle w:val="ConsPlusNormal"/>
              <w:jc w:val="center"/>
            </w:pPr>
            <w:r>
              <w:t>Затраты, связанные с выполнением функций технического заказчика (если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Затраты на осуществление строительного контроля (если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Работы и услуги, выполняемые техническим заказчиком (если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Резерв средств на непредвиденные работы затраты (если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без учета НДС</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НДС (размер ставки, в %) (при наличии)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с учетом НДС (при наличии)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1555E0">
        <w:tc>
          <w:tcPr>
            <w:tcW w:w="6603" w:type="dxa"/>
            <w:gridSpan w:val="2"/>
            <w:tcBorders>
              <w:top w:val="nil"/>
              <w:left w:val="nil"/>
              <w:bottom w:val="nil"/>
              <w:right w:val="nil"/>
            </w:tcBorders>
          </w:tcPr>
          <w:p w:rsidR="001555E0" w:rsidRDefault="001555E0">
            <w:pPr>
              <w:pStyle w:val="ConsPlusNormal"/>
              <w:jc w:val="both"/>
            </w:pPr>
            <w:r>
              <w:t>Продолжительность строительства - ____</w:t>
            </w:r>
          </w:p>
        </w:tc>
      </w:tr>
      <w:tr w:rsidR="001555E0">
        <w:tc>
          <w:tcPr>
            <w:tcW w:w="6603" w:type="dxa"/>
            <w:gridSpan w:val="2"/>
            <w:tcBorders>
              <w:top w:val="nil"/>
              <w:left w:val="nil"/>
              <w:bottom w:val="nil"/>
              <w:right w:val="nil"/>
            </w:tcBorders>
          </w:tcPr>
          <w:p w:rsidR="001555E0" w:rsidRDefault="001555E0">
            <w:pPr>
              <w:pStyle w:val="ConsPlusNormal"/>
              <w:jc w:val="both"/>
            </w:pPr>
            <w:r>
              <w:t>Начало строительства _______ 20__ г.,</w:t>
            </w:r>
          </w:p>
        </w:tc>
      </w:tr>
      <w:tr w:rsidR="001555E0">
        <w:tc>
          <w:tcPr>
            <w:tcW w:w="6603" w:type="dxa"/>
            <w:gridSpan w:val="2"/>
            <w:tcBorders>
              <w:top w:val="nil"/>
              <w:left w:val="nil"/>
              <w:bottom w:val="nil"/>
              <w:right w:val="nil"/>
            </w:tcBorders>
          </w:tcPr>
          <w:p w:rsidR="001555E0" w:rsidRDefault="001555E0">
            <w:pPr>
              <w:pStyle w:val="ConsPlusNormal"/>
              <w:jc w:val="both"/>
            </w:pPr>
            <w:r>
              <w:t>окончание строительства ______ 20__ г.</w:t>
            </w:r>
          </w:p>
        </w:tc>
      </w:tr>
      <w:tr w:rsidR="001555E0">
        <w:tc>
          <w:tcPr>
            <w:tcW w:w="6603" w:type="dxa"/>
            <w:gridSpan w:val="2"/>
            <w:tcBorders>
              <w:top w:val="nil"/>
              <w:left w:val="nil"/>
              <w:bottom w:val="nil"/>
              <w:right w:val="nil"/>
            </w:tcBorders>
          </w:tcPr>
          <w:p w:rsidR="001555E0" w:rsidRDefault="001555E0">
            <w:pPr>
              <w:pStyle w:val="ConsPlusNormal"/>
              <w:jc w:val="both"/>
            </w:pPr>
            <w:r>
              <w:t>Расчет прогнозного индекса инфляции: (____ + ____) / 2</w:t>
            </w:r>
          </w:p>
        </w:tc>
      </w:tr>
      <w:tr w:rsidR="001555E0">
        <w:tc>
          <w:tcPr>
            <w:tcW w:w="2691" w:type="dxa"/>
            <w:tcBorders>
              <w:top w:val="nil"/>
              <w:left w:val="nil"/>
              <w:bottom w:val="nil"/>
              <w:right w:val="nil"/>
            </w:tcBorders>
          </w:tcPr>
          <w:p w:rsidR="001555E0" w:rsidRDefault="001555E0">
            <w:pPr>
              <w:pStyle w:val="ConsPlusNormal"/>
            </w:pPr>
            <w:r>
              <w:t>Заказчик:</w:t>
            </w:r>
          </w:p>
        </w:tc>
        <w:tc>
          <w:tcPr>
            <w:tcW w:w="3912" w:type="dxa"/>
            <w:tcBorders>
              <w:top w:val="nil"/>
              <w:left w:val="nil"/>
              <w:bottom w:val="nil"/>
              <w:right w:val="nil"/>
            </w:tcBorders>
          </w:tcPr>
          <w:p w:rsidR="001555E0" w:rsidRDefault="001555E0">
            <w:pPr>
              <w:pStyle w:val="ConsPlusNormal"/>
            </w:pPr>
          </w:p>
        </w:tc>
      </w:tr>
      <w:tr w:rsidR="001555E0">
        <w:tc>
          <w:tcPr>
            <w:tcW w:w="2691" w:type="dxa"/>
            <w:tcBorders>
              <w:top w:val="nil"/>
              <w:left w:val="nil"/>
              <w:bottom w:val="single" w:sz="4" w:space="0" w:color="auto"/>
              <w:right w:val="nil"/>
            </w:tcBorders>
          </w:tcPr>
          <w:p w:rsidR="001555E0" w:rsidRDefault="001555E0">
            <w:pPr>
              <w:pStyle w:val="ConsPlusNormal"/>
            </w:pPr>
          </w:p>
        </w:tc>
        <w:tc>
          <w:tcPr>
            <w:tcW w:w="3912" w:type="dxa"/>
            <w:tcBorders>
              <w:top w:val="nil"/>
              <w:left w:val="nil"/>
              <w:bottom w:val="nil"/>
              <w:right w:val="nil"/>
            </w:tcBorders>
          </w:tcPr>
          <w:p w:rsidR="001555E0" w:rsidRDefault="001555E0">
            <w:pPr>
              <w:pStyle w:val="ConsPlusNormal"/>
            </w:pPr>
          </w:p>
        </w:tc>
      </w:tr>
    </w:tbl>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4</w:t>
      </w:r>
    </w:p>
    <w:p w:rsidR="001555E0" w:rsidRDefault="001555E0">
      <w:pPr>
        <w:pStyle w:val="ConsPlusNormal"/>
        <w:jc w:val="right"/>
      </w:pPr>
      <w:r>
        <w:lastRenderedPageBreak/>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p w:rsidR="001555E0" w:rsidRDefault="001555E0">
      <w:pPr>
        <w:pStyle w:val="ConsPlusNonformat"/>
        <w:jc w:val="both"/>
      </w:pPr>
      <w:bookmarkStart w:id="9" w:name="P525"/>
      <w:bookmarkEnd w:id="9"/>
      <w:r>
        <w:t xml:space="preserve">              Расчет начальной (максимальной) цены контракта</w:t>
      </w:r>
    </w:p>
    <w:p w:rsidR="001555E0" w:rsidRDefault="001555E0">
      <w:pPr>
        <w:pStyle w:val="ConsPlusNonformat"/>
        <w:jc w:val="both"/>
      </w:pPr>
      <w:r>
        <w:t xml:space="preserve">          при осуществлении закупок на выполнение подрядных работ</w:t>
      </w:r>
    </w:p>
    <w:p w:rsidR="001555E0" w:rsidRDefault="001555E0">
      <w:pPr>
        <w:pStyle w:val="ConsPlusNonformat"/>
        <w:jc w:val="both"/>
      </w:pPr>
      <w:r>
        <w:t xml:space="preserve">          по строительству, реконструкции, капитальному ремонту,</w:t>
      </w:r>
    </w:p>
    <w:p w:rsidR="001555E0" w:rsidRDefault="001555E0">
      <w:pPr>
        <w:pStyle w:val="ConsPlusNonformat"/>
        <w:jc w:val="both"/>
      </w:pPr>
      <w:r>
        <w:t xml:space="preserve">            сносу объектов капитального строительства, работам</w:t>
      </w:r>
    </w:p>
    <w:p w:rsidR="001555E0" w:rsidRDefault="001555E0">
      <w:pPr>
        <w:pStyle w:val="ConsPlusNonformat"/>
        <w:jc w:val="both"/>
      </w:pPr>
      <w:r>
        <w:t xml:space="preserve">          по сохранению объектов культурного наследия (памятников</w:t>
      </w:r>
    </w:p>
    <w:p w:rsidR="001555E0" w:rsidRDefault="001555E0">
      <w:pPr>
        <w:pStyle w:val="ConsPlusNonformat"/>
        <w:jc w:val="both"/>
      </w:pPr>
      <w:r>
        <w:t xml:space="preserve">             истории и культуры) народов Российской Федерации</w:t>
      </w:r>
    </w:p>
    <w:p w:rsidR="001555E0" w:rsidRDefault="001555E0">
      <w:pPr>
        <w:pStyle w:val="ConsPlusNonformat"/>
        <w:jc w:val="both"/>
      </w:pPr>
      <w:r>
        <w:t xml:space="preserve">           и выполнению строительных работ в отношении объектов,</w:t>
      </w:r>
    </w:p>
    <w:p w:rsidR="001555E0" w:rsidRDefault="001555E0">
      <w:pPr>
        <w:pStyle w:val="ConsPlusNonformat"/>
        <w:jc w:val="both"/>
      </w:pPr>
      <w:r>
        <w:t xml:space="preserve">            не являющихся объектами капитального строительства</w:t>
      </w:r>
    </w:p>
    <w:p w:rsidR="001555E0" w:rsidRDefault="001555E0">
      <w:pPr>
        <w:pStyle w:val="ConsPlusNonformat"/>
        <w:jc w:val="both"/>
      </w:pPr>
    </w:p>
    <w:p w:rsidR="001555E0" w:rsidRDefault="001555E0">
      <w:pPr>
        <w:pStyle w:val="ConsPlusNonformat"/>
        <w:jc w:val="both"/>
      </w:pPr>
      <w:r>
        <w:t>по объекту: _______________________________________________________________</w:t>
      </w:r>
    </w:p>
    <w:p w:rsidR="001555E0" w:rsidRDefault="001555E0">
      <w:pPr>
        <w:pStyle w:val="ConsPlusNonformat"/>
        <w:jc w:val="both"/>
      </w:pPr>
      <w:r>
        <w:t>по адресу: ________________________________________________________________</w:t>
      </w:r>
    </w:p>
    <w:p w:rsidR="001555E0" w:rsidRDefault="001555E0">
      <w:pPr>
        <w:pStyle w:val="ConsPlusNonformat"/>
        <w:jc w:val="both"/>
      </w:pPr>
    </w:p>
    <w:p w:rsidR="001555E0" w:rsidRDefault="001555E0">
      <w:pPr>
        <w:pStyle w:val="ConsPlusNonformat"/>
        <w:jc w:val="both"/>
      </w:pPr>
      <w:r>
        <w:t xml:space="preserve">    Основания для расчета:</w:t>
      </w:r>
    </w:p>
    <w:p w:rsidR="001555E0" w:rsidRDefault="001555E0">
      <w:pPr>
        <w:pStyle w:val="ConsPlusNonformat"/>
        <w:jc w:val="both"/>
      </w:pPr>
      <w:r>
        <w:t xml:space="preserve">    1.  Акт  об утверждении проектной документации, включая сводный сметный</w:t>
      </w:r>
    </w:p>
    <w:p w:rsidR="001555E0" w:rsidRDefault="001555E0">
      <w:pPr>
        <w:pStyle w:val="ConsPlusNonformat"/>
        <w:jc w:val="both"/>
      </w:pPr>
      <w:r>
        <w:t>расчет стоимости строительства объекта, от _____ г. N _____</w:t>
      </w:r>
    </w:p>
    <w:p w:rsidR="001555E0" w:rsidRDefault="001555E0">
      <w:pPr>
        <w:pStyle w:val="ConsPlusNonformat"/>
        <w:jc w:val="both"/>
      </w:pPr>
      <w:r>
        <w:t xml:space="preserve">    2. Заключение государственной экспертизы от _____ г. N _____</w:t>
      </w:r>
    </w:p>
    <w:p w:rsidR="001555E0" w:rsidRDefault="001555E0">
      <w:pPr>
        <w:pStyle w:val="ConsPlusNonformat"/>
        <w:jc w:val="both"/>
      </w:pPr>
      <w:r>
        <w:t xml:space="preserve">    3.  Утвержденный  сводный  сметный  расчет, либо утвержденный локальный</w:t>
      </w:r>
    </w:p>
    <w:p w:rsidR="001555E0" w:rsidRDefault="001555E0">
      <w:pPr>
        <w:pStyle w:val="ConsPlusNonformat"/>
        <w:jc w:val="both"/>
      </w:pPr>
      <w:r>
        <w:t>сметный расчет.</w:t>
      </w:r>
    </w:p>
    <w:p w:rsidR="001555E0" w:rsidRDefault="001555E0">
      <w:pPr>
        <w:pStyle w:val="ConsPlusNonformat"/>
        <w:jc w:val="both"/>
      </w:pPr>
    </w:p>
    <w:p w:rsidR="001555E0" w:rsidRDefault="001555E0">
      <w:pPr>
        <w:pStyle w:val="ConsPlusNonformat"/>
        <w:jc w:val="both"/>
      </w:pPr>
      <w:r>
        <w:t xml:space="preserve">                                                                     (руб.)</w:t>
      </w:r>
    </w:p>
    <w:p w:rsidR="001555E0" w:rsidRDefault="001555E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1555E0">
        <w:tc>
          <w:tcPr>
            <w:tcW w:w="2608" w:type="dxa"/>
          </w:tcPr>
          <w:p w:rsidR="001555E0" w:rsidRDefault="001555E0">
            <w:pPr>
              <w:pStyle w:val="ConsPlusNormal"/>
              <w:jc w:val="center"/>
            </w:pPr>
            <w:r>
              <w:t>Наименование работ и затрат</w:t>
            </w:r>
          </w:p>
        </w:tc>
        <w:tc>
          <w:tcPr>
            <w:tcW w:w="1440" w:type="dxa"/>
          </w:tcPr>
          <w:p w:rsidR="001555E0" w:rsidRDefault="001555E0">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1555E0" w:rsidRDefault="001555E0">
            <w:pPr>
              <w:pStyle w:val="ConsPlusNormal"/>
              <w:jc w:val="center"/>
            </w:pPr>
            <w:r>
              <w:t>Индекс фактической инфляции</w:t>
            </w:r>
          </w:p>
        </w:tc>
        <w:tc>
          <w:tcPr>
            <w:tcW w:w="1644" w:type="dxa"/>
          </w:tcPr>
          <w:p w:rsidR="001555E0" w:rsidRDefault="001555E0">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1555E0" w:rsidRDefault="001555E0">
            <w:pPr>
              <w:pStyle w:val="ConsPlusNormal"/>
              <w:jc w:val="center"/>
            </w:pPr>
            <w:r>
              <w:t>Индекс прогнозный инфляции на период выполнения работ</w:t>
            </w:r>
          </w:p>
        </w:tc>
        <w:tc>
          <w:tcPr>
            <w:tcW w:w="1603" w:type="dxa"/>
          </w:tcPr>
          <w:p w:rsidR="001555E0" w:rsidRDefault="001555E0">
            <w:pPr>
              <w:pStyle w:val="ConsPlusNormal"/>
              <w:jc w:val="center"/>
            </w:pPr>
            <w:r>
              <w:t>Начальная (максимальная) цена контракта с учетом индекса прогнозной инфляции на период выполнения работ</w:t>
            </w:r>
          </w:p>
        </w:tc>
      </w:tr>
      <w:tr w:rsidR="001555E0">
        <w:tc>
          <w:tcPr>
            <w:tcW w:w="2608" w:type="dxa"/>
          </w:tcPr>
          <w:p w:rsidR="001555E0" w:rsidRDefault="001555E0">
            <w:pPr>
              <w:pStyle w:val="ConsPlusNormal"/>
              <w:jc w:val="center"/>
            </w:pPr>
            <w:r>
              <w:t>1</w:t>
            </w:r>
          </w:p>
        </w:tc>
        <w:tc>
          <w:tcPr>
            <w:tcW w:w="1440" w:type="dxa"/>
          </w:tcPr>
          <w:p w:rsidR="001555E0" w:rsidRDefault="001555E0">
            <w:pPr>
              <w:pStyle w:val="ConsPlusNormal"/>
              <w:jc w:val="center"/>
            </w:pPr>
            <w:r>
              <w:t>2</w:t>
            </w:r>
          </w:p>
        </w:tc>
        <w:tc>
          <w:tcPr>
            <w:tcW w:w="794" w:type="dxa"/>
          </w:tcPr>
          <w:p w:rsidR="001555E0" w:rsidRDefault="001555E0">
            <w:pPr>
              <w:pStyle w:val="ConsPlusNormal"/>
              <w:jc w:val="center"/>
            </w:pPr>
            <w:r>
              <w:t>3</w:t>
            </w:r>
          </w:p>
        </w:tc>
        <w:tc>
          <w:tcPr>
            <w:tcW w:w="1644" w:type="dxa"/>
          </w:tcPr>
          <w:p w:rsidR="001555E0" w:rsidRDefault="001555E0">
            <w:pPr>
              <w:pStyle w:val="ConsPlusNormal"/>
              <w:jc w:val="center"/>
            </w:pPr>
            <w:r>
              <w:t>4</w:t>
            </w:r>
          </w:p>
        </w:tc>
        <w:tc>
          <w:tcPr>
            <w:tcW w:w="964" w:type="dxa"/>
          </w:tcPr>
          <w:p w:rsidR="001555E0" w:rsidRDefault="001555E0">
            <w:pPr>
              <w:pStyle w:val="ConsPlusNormal"/>
              <w:jc w:val="center"/>
            </w:pPr>
            <w:r>
              <w:t>5</w:t>
            </w:r>
          </w:p>
        </w:tc>
        <w:tc>
          <w:tcPr>
            <w:tcW w:w="1603" w:type="dxa"/>
          </w:tcPr>
          <w:p w:rsidR="001555E0" w:rsidRDefault="001555E0">
            <w:pPr>
              <w:pStyle w:val="ConsPlusNormal"/>
              <w:jc w:val="center"/>
            </w:pPr>
            <w:r>
              <w:t>6</w:t>
            </w:r>
          </w:p>
        </w:tc>
      </w:tr>
      <w:tr w:rsidR="001555E0">
        <w:tc>
          <w:tcPr>
            <w:tcW w:w="2608" w:type="dxa"/>
          </w:tcPr>
          <w:p w:rsidR="001555E0" w:rsidRDefault="001555E0">
            <w:pPr>
              <w:pStyle w:val="ConsPlusNormal"/>
              <w:jc w:val="center"/>
            </w:pPr>
            <w:r>
              <w:t>Строительно-монтажные работы</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оборудования</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Пусконаладочные работы</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 xml:space="preserve">Затраты на осуществление работ вахтовым методом, командирование рабочих, </w:t>
            </w:r>
            <w:r>
              <w:lastRenderedPageBreak/>
              <w:t>перебазирование строительно-монтажных организаций</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lastRenderedPageBreak/>
              <w:t>Удорожание работ в зимнее время</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Иные прочие работы и затраты</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Резерв средств на непредвиденные работы и затраты (если это предусмотрено контрактом)</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без учета НДС (при наличии)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НДС (размер ставки, в %) (при наличии)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r w:rsidR="001555E0">
        <w:tc>
          <w:tcPr>
            <w:tcW w:w="2608" w:type="dxa"/>
          </w:tcPr>
          <w:p w:rsidR="001555E0" w:rsidRDefault="001555E0">
            <w:pPr>
              <w:pStyle w:val="ConsPlusNormal"/>
              <w:jc w:val="center"/>
            </w:pPr>
            <w:r>
              <w:t>Стоимость с учетом НДС (при наличии)</w:t>
            </w:r>
          </w:p>
        </w:tc>
        <w:tc>
          <w:tcPr>
            <w:tcW w:w="1440" w:type="dxa"/>
          </w:tcPr>
          <w:p w:rsidR="001555E0" w:rsidRDefault="001555E0">
            <w:pPr>
              <w:pStyle w:val="ConsPlusNormal"/>
            </w:pPr>
          </w:p>
        </w:tc>
        <w:tc>
          <w:tcPr>
            <w:tcW w:w="794" w:type="dxa"/>
          </w:tcPr>
          <w:p w:rsidR="001555E0" w:rsidRDefault="001555E0">
            <w:pPr>
              <w:pStyle w:val="ConsPlusNormal"/>
            </w:pPr>
          </w:p>
        </w:tc>
        <w:tc>
          <w:tcPr>
            <w:tcW w:w="1644" w:type="dxa"/>
          </w:tcPr>
          <w:p w:rsidR="001555E0" w:rsidRDefault="001555E0">
            <w:pPr>
              <w:pStyle w:val="ConsPlusNormal"/>
            </w:pPr>
          </w:p>
        </w:tc>
        <w:tc>
          <w:tcPr>
            <w:tcW w:w="964" w:type="dxa"/>
          </w:tcPr>
          <w:p w:rsidR="001555E0" w:rsidRDefault="001555E0">
            <w:pPr>
              <w:pStyle w:val="ConsPlusNormal"/>
            </w:pPr>
          </w:p>
        </w:tc>
        <w:tc>
          <w:tcPr>
            <w:tcW w:w="1603"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1555E0">
        <w:tc>
          <w:tcPr>
            <w:tcW w:w="6603" w:type="dxa"/>
            <w:gridSpan w:val="2"/>
            <w:tcBorders>
              <w:top w:val="nil"/>
              <w:left w:val="nil"/>
              <w:bottom w:val="nil"/>
              <w:right w:val="nil"/>
            </w:tcBorders>
          </w:tcPr>
          <w:p w:rsidR="001555E0" w:rsidRDefault="001555E0">
            <w:pPr>
              <w:pStyle w:val="ConsPlusNormal"/>
              <w:jc w:val="both"/>
            </w:pPr>
            <w:r>
              <w:t>Продолжительность строительства - ____</w:t>
            </w:r>
          </w:p>
        </w:tc>
      </w:tr>
      <w:tr w:rsidR="001555E0">
        <w:tc>
          <w:tcPr>
            <w:tcW w:w="6603" w:type="dxa"/>
            <w:gridSpan w:val="2"/>
            <w:tcBorders>
              <w:top w:val="nil"/>
              <w:left w:val="nil"/>
              <w:bottom w:val="nil"/>
              <w:right w:val="nil"/>
            </w:tcBorders>
          </w:tcPr>
          <w:p w:rsidR="001555E0" w:rsidRDefault="001555E0">
            <w:pPr>
              <w:pStyle w:val="ConsPlusNormal"/>
              <w:jc w:val="both"/>
            </w:pPr>
            <w:r>
              <w:t>Начало строительства _______ 20__ г.,</w:t>
            </w:r>
          </w:p>
        </w:tc>
      </w:tr>
      <w:tr w:rsidR="001555E0">
        <w:tc>
          <w:tcPr>
            <w:tcW w:w="6603" w:type="dxa"/>
            <w:gridSpan w:val="2"/>
            <w:tcBorders>
              <w:top w:val="nil"/>
              <w:left w:val="nil"/>
              <w:bottom w:val="nil"/>
              <w:right w:val="nil"/>
            </w:tcBorders>
          </w:tcPr>
          <w:p w:rsidR="001555E0" w:rsidRDefault="001555E0">
            <w:pPr>
              <w:pStyle w:val="ConsPlusNormal"/>
              <w:jc w:val="both"/>
            </w:pPr>
            <w:r>
              <w:t>окончание строительства ______ 20__ г.</w:t>
            </w:r>
          </w:p>
        </w:tc>
      </w:tr>
      <w:tr w:rsidR="001555E0">
        <w:tc>
          <w:tcPr>
            <w:tcW w:w="6603" w:type="dxa"/>
            <w:gridSpan w:val="2"/>
            <w:tcBorders>
              <w:top w:val="nil"/>
              <w:left w:val="nil"/>
              <w:bottom w:val="nil"/>
              <w:right w:val="nil"/>
            </w:tcBorders>
          </w:tcPr>
          <w:p w:rsidR="001555E0" w:rsidRDefault="001555E0">
            <w:pPr>
              <w:pStyle w:val="ConsPlusNormal"/>
              <w:jc w:val="both"/>
            </w:pPr>
            <w:r>
              <w:t>Расчет прогнозного индекса инфляции: (____ + ____) / 2</w:t>
            </w:r>
          </w:p>
        </w:tc>
      </w:tr>
      <w:tr w:rsidR="001555E0">
        <w:tc>
          <w:tcPr>
            <w:tcW w:w="2691" w:type="dxa"/>
            <w:tcBorders>
              <w:top w:val="nil"/>
              <w:left w:val="nil"/>
              <w:bottom w:val="nil"/>
              <w:right w:val="nil"/>
            </w:tcBorders>
          </w:tcPr>
          <w:p w:rsidR="001555E0" w:rsidRDefault="001555E0">
            <w:pPr>
              <w:pStyle w:val="ConsPlusNormal"/>
            </w:pPr>
            <w:r>
              <w:t>Заказчик:</w:t>
            </w:r>
          </w:p>
        </w:tc>
        <w:tc>
          <w:tcPr>
            <w:tcW w:w="3912" w:type="dxa"/>
            <w:tcBorders>
              <w:top w:val="nil"/>
              <w:left w:val="nil"/>
              <w:bottom w:val="nil"/>
              <w:right w:val="nil"/>
            </w:tcBorders>
          </w:tcPr>
          <w:p w:rsidR="001555E0" w:rsidRDefault="001555E0">
            <w:pPr>
              <w:pStyle w:val="ConsPlusNormal"/>
            </w:pPr>
          </w:p>
        </w:tc>
      </w:tr>
      <w:tr w:rsidR="001555E0">
        <w:tc>
          <w:tcPr>
            <w:tcW w:w="2691" w:type="dxa"/>
            <w:tcBorders>
              <w:top w:val="nil"/>
              <w:left w:val="nil"/>
              <w:bottom w:val="single" w:sz="4" w:space="0" w:color="auto"/>
              <w:right w:val="nil"/>
            </w:tcBorders>
          </w:tcPr>
          <w:p w:rsidR="001555E0" w:rsidRDefault="001555E0">
            <w:pPr>
              <w:pStyle w:val="ConsPlusNormal"/>
            </w:pPr>
          </w:p>
        </w:tc>
        <w:tc>
          <w:tcPr>
            <w:tcW w:w="3912" w:type="dxa"/>
            <w:tcBorders>
              <w:top w:val="nil"/>
              <w:left w:val="nil"/>
              <w:bottom w:val="nil"/>
              <w:right w:val="nil"/>
            </w:tcBorders>
          </w:tcPr>
          <w:p w:rsidR="001555E0" w:rsidRDefault="001555E0">
            <w:pPr>
              <w:pStyle w:val="ConsPlusNormal"/>
            </w:pPr>
          </w:p>
        </w:tc>
      </w:tr>
    </w:tbl>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5</w:t>
      </w:r>
    </w:p>
    <w:p w:rsidR="001555E0" w:rsidRDefault="001555E0">
      <w:pPr>
        <w:pStyle w:val="ConsPlusNormal"/>
        <w:jc w:val="right"/>
      </w:pPr>
      <w:r>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p w:rsidR="001555E0" w:rsidRDefault="001555E0">
      <w:pPr>
        <w:pStyle w:val="ConsPlusNormal"/>
        <w:jc w:val="center"/>
      </w:pPr>
      <w:bookmarkStart w:id="10" w:name="P650"/>
      <w:bookmarkEnd w:id="10"/>
      <w:r>
        <w:t>Ведомость объемов конструктивных решений (элементов)</w:t>
      </w:r>
    </w:p>
    <w:p w:rsidR="001555E0" w:rsidRDefault="001555E0">
      <w:pPr>
        <w:pStyle w:val="ConsPlusNormal"/>
        <w:jc w:val="center"/>
      </w:pPr>
      <w:r>
        <w:t>и комплексов (видов) работ</w:t>
      </w:r>
    </w:p>
    <w:p w:rsidR="001555E0" w:rsidRDefault="001555E0">
      <w:pPr>
        <w:pStyle w:val="ConsPlusNormal"/>
        <w:jc w:val="center"/>
      </w:pPr>
      <w:r>
        <w:lastRenderedPageBreak/>
        <w:t>_________________________________________</w:t>
      </w:r>
    </w:p>
    <w:p w:rsidR="001555E0" w:rsidRDefault="001555E0">
      <w:pPr>
        <w:pStyle w:val="ConsPlusNormal"/>
        <w:jc w:val="center"/>
      </w:pPr>
      <w:r>
        <w:t>(наименование объекта)</w:t>
      </w:r>
    </w:p>
    <w:p w:rsidR="001555E0" w:rsidRDefault="001555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422"/>
        <w:gridCol w:w="2438"/>
        <w:gridCol w:w="794"/>
        <w:gridCol w:w="850"/>
      </w:tblGrid>
      <w:tr w:rsidR="001555E0">
        <w:tc>
          <w:tcPr>
            <w:tcW w:w="547" w:type="dxa"/>
          </w:tcPr>
          <w:p w:rsidR="001555E0" w:rsidRDefault="001555E0">
            <w:pPr>
              <w:pStyle w:val="ConsPlusNormal"/>
              <w:jc w:val="center"/>
            </w:pPr>
            <w:r>
              <w:t>N п/п</w:t>
            </w:r>
          </w:p>
        </w:tc>
        <w:tc>
          <w:tcPr>
            <w:tcW w:w="4422" w:type="dxa"/>
          </w:tcPr>
          <w:p w:rsidR="001555E0" w:rsidRDefault="001555E0">
            <w:pPr>
              <w:pStyle w:val="ConsPlusNormal"/>
              <w:jc w:val="center"/>
            </w:pPr>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438" w:type="dxa"/>
          </w:tcPr>
          <w:p w:rsidR="001555E0" w:rsidRDefault="001555E0">
            <w:pPr>
              <w:pStyle w:val="ConsPlusNormal"/>
              <w:jc w:val="center"/>
            </w:pPr>
            <w:r>
              <w:t>Наименование конструктивных решений (элементов), комплексов (видов) работ</w:t>
            </w:r>
          </w:p>
        </w:tc>
        <w:tc>
          <w:tcPr>
            <w:tcW w:w="794" w:type="dxa"/>
          </w:tcPr>
          <w:p w:rsidR="001555E0" w:rsidRDefault="001555E0">
            <w:pPr>
              <w:pStyle w:val="ConsPlusNormal"/>
              <w:jc w:val="center"/>
            </w:pPr>
            <w:r>
              <w:t>Единица измерения</w:t>
            </w:r>
          </w:p>
        </w:tc>
        <w:tc>
          <w:tcPr>
            <w:tcW w:w="850" w:type="dxa"/>
          </w:tcPr>
          <w:p w:rsidR="001555E0" w:rsidRDefault="001555E0">
            <w:pPr>
              <w:pStyle w:val="ConsPlusNormal"/>
              <w:jc w:val="center"/>
            </w:pPr>
            <w:r>
              <w:t>Количество (объем работ)</w:t>
            </w:r>
          </w:p>
        </w:tc>
      </w:tr>
      <w:tr w:rsidR="001555E0">
        <w:tc>
          <w:tcPr>
            <w:tcW w:w="547" w:type="dxa"/>
          </w:tcPr>
          <w:p w:rsidR="001555E0" w:rsidRDefault="001555E0">
            <w:pPr>
              <w:pStyle w:val="ConsPlusNormal"/>
              <w:jc w:val="center"/>
            </w:pPr>
            <w:r>
              <w:t>1</w:t>
            </w:r>
          </w:p>
        </w:tc>
        <w:tc>
          <w:tcPr>
            <w:tcW w:w="4422" w:type="dxa"/>
          </w:tcPr>
          <w:p w:rsidR="001555E0" w:rsidRDefault="001555E0">
            <w:pPr>
              <w:pStyle w:val="ConsPlusNormal"/>
              <w:jc w:val="center"/>
            </w:pPr>
            <w:r>
              <w:t>2</w:t>
            </w:r>
          </w:p>
        </w:tc>
        <w:tc>
          <w:tcPr>
            <w:tcW w:w="2438" w:type="dxa"/>
          </w:tcPr>
          <w:p w:rsidR="001555E0" w:rsidRDefault="001555E0">
            <w:pPr>
              <w:pStyle w:val="ConsPlusNormal"/>
              <w:jc w:val="center"/>
            </w:pPr>
            <w:r>
              <w:t>3</w:t>
            </w:r>
          </w:p>
        </w:tc>
        <w:tc>
          <w:tcPr>
            <w:tcW w:w="794" w:type="dxa"/>
          </w:tcPr>
          <w:p w:rsidR="001555E0" w:rsidRDefault="001555E0">
            <w:pPr>
              <w:pStyle w:val="ConsPlusNormal"/>
              <w:jc w:val="center"/>
            </w:pPr>
            <w:r>
              <w:t>4</w:t>
            </w:r>
          </w:p>
        </w:tc>
        <w:tc>
          <w:tcPr>
            <w:tcW w:w="850" w:type="dxa"/>
          </w:tcPr>
          <w:p w:rsidR="001555E0" w:rsidRDefault="001555E0">
            <w:pPr>
              <w:pStyle w:val="ConsPlusNormal"/>
              <w:jc w:val="center"/>
            </w:pPr>
            <w:r>
              <w:t>5</w:t>
            </w: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r w:rsidR="001555E0">
        <w:tc>
          <w:tcPr>
            <w:tcW w:w="547" w:type="dxa"/>
          </w:tcPr>
          <w:p w:rsidR="001555E0" w:rsidRDefault="001555E0">
            <w:pPr>
              <w:pStyle w:val="ConsPlusNormal"/>
            </w:pPr>
          </w:p>
        </w:tc>
        <w:tc>
          <w:tcPr>
            <w:tcW w:w="4422" w:type="dxa"/>
          </w:tcPr>
          <w:p w:rsidR="001555E0" w:rsidRDefault="001555E0">
            <w:pPr>
              <w:pStyle w:val="ConsPlusNormal"/>
            </w:pPr>
          </w:p>
        </w:tc>
        <w:tc>
          <w:tcPr>
            <w:tcW w:w="2438" w:type="dxa"/>
          </w:tcPr>
          <w:p w:rsidR="001555E0" w:rsidRDefault="001555E0">
            <w:pPr>
              <w:pStyle w:val="ConsPlusNormal"/>
            </w:pPr>
          </w:p>
        </w:tc>
        <w:tc>
          <w:tcPr>
            <w:tcW w:w="794" w:type="dxa"/>
          </w:tcPr>
          <w:p w:rsidR="001555E0" w:rsidRDefault="001555E0">
            <w:pPr>
              <w:pStyle w:val="ConsPlusNormal"/>
            </w:pPr>
          </w:p>
        </w:tc>
        <w:tc>
          <w:tcPr>
            <w:tcW w:w="850"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1555E0">
        <w:tc>
          <w:tcPr>
            <w:tcW w:w="1440" w:type="dxa"/>
            <w:tcBorders>
              <w:top w:val="nil"/>
              <w:left w:val="nil"/>
              <w:bottom w:val="nil"/>
              <w:right w:val="nil"/>
            </w:tcBorders>
          </w:tcPr>
          <w:p w:rsidR="001555E0" w:rsidRDefault="001555E0">
            <w:pPr>
              <w:pStyle w:val="ConsPlusNormal"/>
            </w:pPr>
            <w:r>
              <w:t>Составил</w:t>
            </w:r>
          </w:p>
        </w:tc>
        <w:tc>
          <w:tcPr>
            <w:tcW w:w="340" w:type="dxa"/>
            <w:tcBorders>
              <w:top w:val="nil"/>
              <w:left w:val="nil"/>
              <w:bottom w:val="nil"/>
              <w:right w:val="nil"/>
            </w:tcBorders>
          </w:tcPr>
          <w:p w:rsidR="001555E0" w:rsidRDefault="001555E0">
            <w:pPr>
              <w:pStyle w:val="ConsPlusNormal"/>
            </w:pPr>
          </w:p>
        </w:tc>
        <w:tc>
          <w:tcPr>
            <w:tcW w:w="7247" w:type="dxa"/>
            <w:tcBorders>
              <w:top w:val="nil"/>
              <w:left w:val="nil"/>
              <w:bottom w:val="single" w:sz="4" w:space="0" w:color="auto"/>
              <w:right w:val="nil"/>
            </w:tcBorders>
          </w:tcPr>
          <w:p w:rsidR="001555E0" w:rsidRDefault="001555E0">
            <w:pPr>
              <w:pStyle w:val="ConsPlusNormal"/>
            </w:pPr>
          </w:p>
        </w:tc>
      </w:tr>
      <w:tr w:rsidR="001555E0">
        <w:tc>
          <w:tcPr>
            <w:tcW w:w="1440"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7247" w:type="dxa"/>
            <w:tcBorders>
              <w:top w:val="single" w:sz="4" w:space="0" w:color="auto"/>
              <w:left w:val="nil"/>
              <w:bottom w:val="single" w:sz="4" w:space="0" w:color="auto"/>
              <w:right w:val="nil"/>
            </w:tcBorders>
          </w:tcPr>
          <w:p w:rsidR="001555E0" w:rsidRDefault="001555E0">
            <w:pPr>
              <w:pStyle w:val="ConsPlusNormal"/>
              <w:jc w:val="center"/>
            </w:pPr>
            <w:r>
              <w:t>(должность, подпись, инициалы, фамилия)</w:t>
            </w:r>
          </w:p>
        </w:tc>
      </w:tr>
      <w:tr w:rsidR="001555E0">
        <w:tc>
          <w:tcPr>
            <w:tcW w:w="1440" w:type="dxa"/>
            <w:tcBorders>
              <w:top w:val="nil"/>
              <w:left w:val="nil"/>
              <w:bottom w:val="nil"/>
              <w:right w:val="nil"/>
            </w:tcBorders>
          </w:tcPr>
          <w:p w:rsidR="001555E0" w:rsidRDefault="001555E0">
            <w:pPr>
              <w:pStyle w:val="ConsPlusNormal"/>
            </w:pPr>
            <w:r>
              <w:t>Проверил</w:t>
            </w:r>
          </w:p>
        </w:tc>
        <w:tc>
          <w:tcPr>
            <w:tcW w:w="340" w:type="dxa"/>
            <w:tcBorders>
              <w:top w:val="nil"/>
              <w:left w:val="nil"/>
              <w:bottom w:val="nil"/>
              <w:right w:val="nil"/>
            </w:tcBorders>
          </w:tcPr>
          <w:p w:rsidR="001555E0" w:rsidRDefault="001555E0">
            <w:pPr>
              <w:pStyle w:val="ConsPlusNormal"/>
            </w:pPr>
          </w:p>
        </w:tc>
        <w:tc>
          <w:tcPr>
            <w:tcW w:w="7247" w:type="dxa"/>
            <w:tcBorders>
              <w:top w:val="single" w:sz="4" w:space="0" w:color="auto"/>
              <w:left w:val="nil"/>
              <w:bottom w:val="single" w:sz="4" w:space="0" w:color="auto"/>
              <w:right w:val="nil"/>
            </w:tcBorders>
          </w:tcPr>
          <w:p w:rsidR="001555E0" w:rsidRDefault="001555E0">
            <w:pPr>
              <w:pStyle w:val="ConsPlusNormal"/>
            </w:pPr>
          </w:p>
        </w:tc>
      </w:tr>
      <w:tr w:rsidR="001555E0">
        <w:tc>
          <w:tcPr>
            <w:tcW w:w="1440"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7247" w:type="dxa"/>
            <w:tcBorders>
              <w:top w:val="single" w:sz="4" w:space="0" w:color="auto"/>
              <w:left w:val="nil"/>
              <w:bottom w:val="nil"/>
              <w:right w:val="nil"/>
            </w:tcBorders>
          </w:tcPr>
          <w:p w:rsidR="001555E0" w:rsidRDefault="001555E0">
            <w:pPr>
              <w:pStyle w:val="ConsPlusNormal"/>
              <w:jc w:val="center"/>
            </w:pPr>
            <w:r>
              <w:t>(должность, подпись, инициалы, фамилия)</w:t>
            </w:r>
          </w:p>
        </w:tc>
      </w:tr>
    </w:tbl>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6</w:t>
      </w:r>
    </w:p>
    <w:p w:rsidR="001555E0" w:rsidRDefault="001555E0">
      <w:pPr>
        <w:pStyle w:val="ConsPlusNormal"/>
        <w:jc w:val="right"/>
      </w:pPr>
      <w:r>
        <w:t>к Порядку определения начальной</w:t>
      </w:r>
    </w:p>
    <w:p w:rsidR="001555E0" w:rsidRDefault="001555E0">
      <w:pPr>
        <w:pStyle w:val="ConsPlusNormal"/>
        <w:jc w:val="right"/>
      </w:pPr>
      <w:r>
        <w:t>(максимальной) цены контракта,</w:t>
      </w:r>
    </w:p>
    <w:p w:rsidR="001555E0" w:rsidRDefault="001555E0">
      <w:pPr>
        <w:pStyle w:val="ConsPlusNormal"/>
        <w:jc w:val="right"/>
      </w:pPr>
      <w:r>
        <w:t>цены контракта, заключаемого</w:t>
      </w:r>
    </w:p>
    <w:p w:rsidR="001555E0" w:rsidRDefault="001555E0">
      <w:pPr>
        <w:pStyle w:val="ConsPlusNormal"/>
        <w:jc w:val="right"/>
      </w:pPr>
      <w:r>
        <w:t>с единственным поставщиком</w:t>
      </w:r>
    </w:p>
    <w:p w:rsidR="001555E0" w:rsidRDefault="001555E0">
      <w:pPr>
        <w:pStyle w:val="ConsPlusNormal"/>
        <w:jc w:val="right"/>
      </w:pPr>
      <w:r>
        <w:t>(подрядчиком, исполнителем),</w:t>
      </w:r>
    </w:p>
    <w:p w:rsidR="001555E0" w:rsidRDefault="001555E0">
      <w:pPr>
        <w:pStyle w:val="ConsPlusNormal"/>
        <w:jc w:val="right"/>
      </w:pPr>
      <w:r>
        <w:t>начальной цены единицы товара,</w:t>
      </w:r>
    </w:p>
    <w:p w:rsidR="001555E0" w:rsidRDefault="001555E0">
      <w:pPr>
        <w:pStyle w:val="ConsPlusNormal"/>
        <w:jc w:val="right"/>
      </w:pPr>
      <w:r>
        <w:t>работы, услуги при осуществлении</w:t>
      </w:r>
    </w:p>
    <w:p w:rsidR="001555E0" w:rsidRDefault="001555E0">
      <w:pPr>
        <w:pStyle w:val="ConsPlusNormal"/>
        <w:jc w:val="right"/>
      </w:pPr>
      <w:r>
        <w:t>закупок в сфере градостроительной</w:t>
      </w:r>
    </w:p>
    <w:p w:rsidR="001555E0" w:rsidRDefault="001555E0">
      <w:pPr>
        <w:pStyle w:val="ConsPlusNormal"/>
        <w:jc w:val="right"/>
      </w:pPr>
      <w:r>
        <w:t>деятельности (за исключением</w:t>
      </w:r>
    </w:p>
    <w:p w:rsidR="001555E0" w:rsidRDefault="001555E0">
      <w:pPr>
        <w:pStyle w:val="ConsPlusNormal"/>
        <w:jc w:val="right"/>
      </w:pPr>
      <w:r>
        <w:t>территориального планирования),</w:t>
      </w:r>
    </w:p>
    <w:p w:rsidR="001555E0" w:rsidRDefault="001555E0">
      <w:pPr>
        <w:pStyle w:val="ConsPlusNormal"/>
        <w:jc w:val="right"/>
      </w:pPr>
      <w:r>
        <w:t>утвержденному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both"/>
            </w:pPr>
            <w:r>
              <w:rPr>
                <w:color w:val="392C69"/>
              </w:rPr>
              <w:t>КонсультантПлюс: примечание.</w:t>
            </w:r>
          </w:p>
          <w:p w:rsidR="001555E0" w:rsidRDefault="001555E0">
            <w:pPr>
              <w:pStyle w:val="ConsPlusNormal"/>
              <w:jc w:val="both"/>
            </w:pPr>
            <w:hyperlink r:id="rId27">
              <w:r>
                <w:rPr>
                  <w:color w:val="0000FF"/>
                </w:rPr>
                <w:t>Письмом</w:t>
              </w:r>
            </w:hyperlink>
            <w:r>
              <w:rPr>
                <w:color w:val="392C69"/>
              </w:rPr>
              <w:t xml:space="preserve"> Минстроя России от 30.12.2021 N 58202-СМ/09 направлена рекомендуемая для использования форма проекта сметы контракта.</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spacing w:before="260"/>
        <w:jc w:val="center"/>
      </w:pPr>
      <w:bookmarkStart w:id="11" w:name="P734"/>
      <w:bookmarkEnd w:id="11"/>
      <w:r>
        <w:t>Проект сметы контракта</w:t>
      </w:r>
    </w:p>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6690"/>
        <w:gridCol w:w="1134"/>
      </w:tblGrid>
      <w:tr w:rsidR="001555E0">
        <w:tc>
          <w:tcPr>
            <w:tcW w:w="1247" w:type="dxa"/>
            <w:tcBorders>
              <w:top w:val="nil"/>
              <w:left w:val="nil"/>
              <w:bottom w:val="nil"/>
              <w:right w:val="nil"/>
            </w:tcBorders>
          </w:tcPr>
          <w:p w:rsidR="001555E0" w:rsidRDefault="001555E0">
            <w:pPr>
              <w:pStyle w:val="ConsPlusNormal"/>
            </w:pPr>
          </w:p>
        </w:tc>
        <w:tc>
          <w:tcPr>
            <w:tcW w:w="6690" w:type="dxa"/>
            <w:tcBorders>
              <w:top w:val="nil"/>
              <w:left w:val="nil"/>
              <w:bottom w:val="single" w:sz="4" w:space="0" w:color="auto"/>
              <w:right w:val="nil"/>
            </w:tcBorders>
          </w:tcPr>
          <w:p w:rsidR="001555E0" w:rsidRDefault="001555E0">
            <w:pPr>
              <w:pStyle w:val="ConsPlusNormal"/>
              <w:jc w:val="center"/>
            </w:pPr>
            <w:r>
              <w:t>(наименование объекта)</w:t>
            </w:r>
          </w:p>
        </w:tc>
        <w:tc>
          <w:tcPr>
            <w:tcW w:w="1134" w:type="dxa"/>
            <w:tcBorders>
              <w:top w:val="nil"/>
              <w:left w:val="nil"/>
              <w:bottom w:val="nil"/>
              <w:right w:val="nil"/>
            </w:tcBorders>
          </w:tcPr>
          <w:p w:rsidR="001555E0" w:rsidRDefault="001555E0">
            <w:pPr>
              <w:pStyle w:val="ConsPlusNormal"/>
            </w:pPr>
          </w:p>
        </w:tc>
      </w:tr>
    </w:tbl>
    <w:p w:rsidR="001555E0" w:rsidRDefault="001555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4619"/>
        <w:gridCol w:w="680"/>
        <w:gridCol w:w="964"/>
        <w:gridCol w:w="1488"/>
        <w:gridCol w:w="737"/>
      </w:tblGrid>
      <w:tr w:rsidR="001555E0">
        <w:tc>
          <w:tcPr>
            <w:tcW w:w="581" w:type="dxa"/>
            <w:vMerge w:val="restart"/>
          </w:tcPr>
          <w:p w:rsidR="001555E0" w:rsidRDefault="001555E0">
            <w:pPr>
              <w:pStyle w:val="ConsPlusNormal"/>
              <w:jc w:val="center"/>
            </w:pPr>
            <w:r>
              <w:t>N п/п</w:t>
            </w:r>
          </w:p>
        </w:tc>
        <w:tc>
          <w:tcPr>
            <w:tcW w:w="4619" w:type="dxa"/>
            <w:vMerge w:val="restart"/>
          </w:tcPr>
          <w:p w:rsidR="001555E0" w:rsidRDefault="001555E0">
            <w:pPr>
              <w:pStyle w:val="ConsPlusNormal"/>
              <w:jc w:val="center"/>
            </w:pPr>
            <w:r>
              <w:t>Наименование конструктивных решений (элементов), комплексов (видов) работ</w:t>
            </w:r>
          </w:p>
        </w:tc>
        <w:tc>
          <w:tcPr>
            <w:tcW w:w="680" w:type="dxa"/>
            <w:vMerge w:val="restart"/>
          </w:tcPr>
          <w:p w:rsidR="001555E0" w:rsidRDefault="001555E0">
            <w:pPr>
              <w:pStyle w:val="ConsPlusNormal"/>
              <w:jc w:val="center"/>
            </w:pPr>
            <w:r>
              <w:t>Единица измерения</w:t>
            </w:r>
          </w:p>
        </w:tc>
        <w:tc>
          <w:tcPr>
            <w:tcW w:w="964" w:type="dxa"/>
            <w:vMerge w:val="restart"/>
          </w:tcPr>
          <w:p w:rsidR="001555E0" w:rsidRDefault="001555E0">
            <w:pPr>
              <w:pStyle w:val="ConsPlusNormal"/>
              <w:jc w:val="center"/>
            </w:pPr>
            <w:r>
              <w:t>Количество (объем работ)</w:t>
            </w:r>
          </w:p>
        </w:tc>
        <w:tc>
          <w:tcPr>
            <w:tcW w:w="2225" w:type="dxa"/>
            <w:gridSpan w:val="2"/>
          </w:tcPr>
          <w:p w:rsidR="001555E0" w:rsidRDefault="001555E0">
            <w:pPr>
              <w:pStyle w:val="ConsPlusNormal"/>
              <w:jc w:val="center"/>
            </w:pPr>
            <w:r>
              <w:t>Цена, руб.</w:t>
            </w:r>
          </w:p>
        </w:tc>
      </w:tr>
      <w:tr w:rsidR="001555E0">
        <w:tc>
          <w:tcPr>
            <w:tcW w:w="581" w:type="dxa"/>
            <w:vMerge/>
          </w:tcPr>
          <w:p w:rsidR="001555E0" w:rsidRDefault="001555E0">
            <w:pPr>
              <w:pStyle w:val="ConsPlusNormal"/>
            </w:pPr>
          </w:p>
        </w:tc>
        <w:tc>
          <w:tcPr>
            <w:tcW w:w="4619" w:type="dxa"/>
            <w:vMerge/>
          </w:tcPr>
          <w:p w:rsidR="001555E0" w:rsidRDefault="001555E0">
            <w:pPr>
              <w:pStyle w:val="ConsPlusNormal"/>
            </w:pPr>
          </w:p>
        </w:tc>
        <w:tc>
          <w:tcPr>
            <w:tcW w:w="680" w:type="dxa"/>
            <w:vMerge/>
          </w:tcPr>
          <w:p w:rsidR="001555E0" w:rsidRDefault="001555E0">
            <w:pPr>
              <w:pStyle w:val="ConsPlusNormal"/>
            </w:pPr>
          </w:p>
        </w:tc>
        <w:tc>
          <w:tcPr>
            <w:tcW w:w="964" w:type="dxa"/>
            <w:vMerge/>
          </w:tcPr>
          <w:p w:rsidR="001555E0" w:rsidRDefault="001555E0">
            <w:pPr>
              <w:pStyle w:val="ConsPlusNormal"/>
            </w:pPr>
          </w:p>
        </w:tc>
        <w:tc>
          <w:tcPr>
            <w:tcW w:w="1488" w:type="dxa"/>
          </w:tcPr>
          <w:p w:rsidR="001555E0" w:rsidRDefault="001555E0">
            <w:pPr>
              <w:pStyle w:val="ConsPlusNormal"/>
              <w:jc w:val="center"/>
            </w:pPr>
            <w:r>
              <w:t xml:space="preserve">На единицу измерения </w:t>
            </w:r>
            <w:hyperlink w:anchor="P798">
              <w:r>
                <w:rPr>
                  <w:color w:val="0000FF"/>
                </w:rPr>
                <w:t>&lt;1&gt;</w:t>
              </w:r>
            </w:hyperlink>
          </w:p>
        </w:tc>
        <w:tc>
          <w:tcPr>
            <w:tcW w:w="737" w:type="dxa"/>
          </w:tcPr>
          <w:p w:rsidR="001555E0" w:rsidRDefault="001555E0">
            <w:pPr>
              <w:pStyle w:val="ConsPlusNormal"/>
              <w:jc w:val="center"/>
            </w:pPr>
            <w:r>
              <w:t xml:space="preserve">Всего </w:t>
            </w:r>
            <w:hyperlink w:anchor="P799">
              <w:r>
                <w:rPr>
                  <w:color w:val="0000FF"/>
                </w:rPr>
                <w:t>&lt;2&gt;</w:t>
              </w:r>
            </w:hyperlink>
          </w:p>
        </w:tc>
      </w:tr>
      <w:tr w:rsidR="001555E0">
        <w:tc>
          <w:tcPr>
            <w:tcW w:w="581" w:type="dxa"/>
          </w:tcPr>
          <w:p w:rsidR="001555E0" w:rsidRDefault="001555E0">
            <w:pPr>
              <w:pStyle w:val="ConsPlusNormal"/>
              <w:jc w:val="center"/>
            </w:pPr>
            <w:r>
              <w:t>1</w:t>
            </w:r>
          </w:p>
        </w:tc>
        <w:tc>
          <w:tcPr>
            <w:tcW w:w="4619" w:type="dxa"/>
          </w:tcPr>
          <w:p w:rsidR="001555E0" w:rsidRDefault="001555E0">
            <w:pPr>
              <w:pStyle w:val="ConsPlusNormal"/>
              <w:jc w:val="center"/>
            </w:pPr>
            <w:r>
              <w:t>2</w:t>
            </w:r>
          </w:p>
        </w:tc>
        <w:tc>
          <w:tcPr>
            <w:tcW w:w="680" w:type="dxa"/>
          </w:tcPr>
          <w:p w:rsidR="001555E0" w:rsidRDefault="001555E0">
            <w:pPr>
              <w:pStyle w:val="ConsPlusNormal"/>
              <w:jc w:val="center"/>
            </w:pPr>
            <w:r>
              <w:t>3</w:t>
            </w:r>
          </w:p>
        </w:tc>
        <w:tc>
          <w:tcPr>
            <w:tcW w:w="964" w:type="dxa"/>
          </w:tcPr>
          <w:p w:rsidR="001555E0" w:rsidRDefault="001555E0">
            <w:pPr>
              <w:pStyle w:val="ConsPlusNormal"/>
              <w:jc w:val="center"/>
            </w:pPr>
            <w:bookmarkStart w:id="12" w:name="P750"/>
            <w:bookmarkEnd w:id="12"/>
            <w:r>
              <w:t>4</w:t>
            </w:r>
          </w:p>
        </w:tc>
        <w:tc>
          <w:tcPr>
            <w:tcW w:w="1488" w:type="dxa"/>
          </w:tcPr>
          <w:p w:rsidR="001555E0" w:rsidRDefault="001555E0">
            <w:pPr>
              <w:pStyle w:val="ConsPlusNormal"/>
              <w:jc w:val="center"/>
            </w:pPr>
            <w:bookmarkStart w:id="13" w:name="P751"/>
            <w:bookmarkEnd w:id="13"/>
            <w:r>
              <w:t>5</w:t>
            </w:r>
          </w:p>
        </w:tc>
        <w:tc>
          <w:tcPr>
            <w:tcW w:w="737" w:type="dxa"/>
          </w:tcPr>
          <w:p w:rsidR="001555E0" w:rsidRDefault="001555E0">
            <w:pPr>
              <w:pStyle w:val="ConsPlusNormal"/>
              <w:jc w:val="center"/>
            </w:pPr>
            <w:bookmarkStart w:id="14" w:name="P752"/>
            <w:bookmarkEnd w:id="14"/>
            <w:r>
              <w:t>6</w:t>
            </w:r>
          </w:p>
        </w:tc>
      </w:tr>
      <w:tr w:rsidR="001555E0">
        <w:tc>
          <w:tcPr>
            <w:tcW w:w="581" w:type="dxa"/>
          </w:tcPr>
          <w:p w:rsidR="001555E0" w:rsidRDefault="001555E0">
            <w:pPr>
              <w:pStyle w:val="ConsPlusNormal"/>
            </w:pPr>
          </w:p>
        </w:tc>
        <w:tc>
          <w:tcPr>
            <w:tcW w:w="4619" w:type="dxa"/>
          </w:tcPr>
          <w:p w:rsidR="001555E0" w:rsidRDefault="001555E0">
            <w:pPr>
              <w:pStyle w:val="ConsPlusNormal"/>
            </w:pPr>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r w:rsidR="001555E0">
        <w:tc>
          <w:tcPr>
            <w:tcW w:w="581" w:type="dxa"/>
          </w:tcPr>
          <w:p w:rsidR="001555E0" w:rsidRDefault="001555E0">
            <w:pPr>
              <w:pStyle w:val="ConsPlusNormal"/>
            </w:pPr>
          </w:p>
        </w:tc>
        <w:tc>
          <w:tcPr>
            <w:tcW w:w="4619" w:type="dxa"/>
          </w:tcPr>
          <w:p w:rsidR="001555E0" w:rsidRDefault="001555E0">
            <w:pPr>
              <w:pStyle w:val="ConsPlusNormal"/>
            </w:pPr>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r w:rsidR="001555E0">
        <w:tc>
          <w:tcPr>
            <w:tcW w:w="581" w:type="dxa"/>
          </w:tcPr>
          <w:p w:rsidR="001555E0" w:rsidRDefault="001555E0">
            <w:pPr>
              <w:pStyle w:val="ConsPlusNormal"/>
            </w:pPr>
          </w:p>
        </w:tc>
        <w:tc>
          <w:tcPr>
            <w:tcW w:w="4619" w:type="dxa"/>
          </w:tcPr>
          <w:p w:rsidR="001555E0" w:rsidRDefault="001555E0">
            <w:pPr>
              <w:pStyle w:val="ConsPlusNormal"/>
              <w:jc w:val="both"/>
            </w:pPr>
            <w:r>
              <w:t>Итого:</w:t>
            </w:r>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r w:rsidR="001555E0">
        <w:tc>
          <w:tcPr>
            <w:tcW w:w="581" w:type="dxa"/>
          </w:tcPr>
          <w:p w:rsidR="001555E0" w:rsidRDefault="001555E0">
            <w:pPr>
              <w:pStyle w:val="ConsPlusNormal"/>
            </w:pPr>
          </w:p>
        </w:tc>
        <w:tc>
          <w:tcPr>
            <w:tcW w:w="4619" w:type="dxa"/>
          </w:tcPr>
          <w:p w:rsidR="001555E0" w:rsidRDefault="001555E0">
            <w:pPr>
              <w:pStyle w:val="ConsPlusNormal"/>
              <w:jc w:val="both"/>
            </w:pPr>
            <w:r>
              <w:t xml:space="preserve">Начальная (максимальная) цена контракта без НДС </w:t>
            </w:r>
            <w:hyperlink w:anchor="P800">
              <w:r>
                <w:rPr>
                  <w:color w:val="0000FF"/>
                </w:rPr>
                <w:t>&lt;3&gt;</w:t>
              </w:r>
            </w:hyperlink>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r w:rsidR="001555E0">
        <w:tc>
          <w:tcPr>
            <w:tcW w:w="581" w:type="dxa"/>
          </w:tcPr>
          <w:p w:rsidR="001555E0" w:rsidRDefault="001555E0">
            <w:pPr>
              <w:pStyle w:val="ConsPlusNormal"/>
            </w:pPr>
          </w:p>
        </w:tc>
        <w:tc>
          <w:tcPr>
            <w:tcW w:w="4619" w:type="dxa"/>
          </w:tcPr>
          <w:p w:rsidR="001555E0" w:rsidRDefault="001555E0">
            <w:pPr>
              <w:pStyle w:val="ConsPlusNormal"/>
              <w:jc w:val="both"/>
            </w:pPr>
            <w:r>
              <w:t>НДС</w:t>
            </w:r>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r w:rsidR="001555E0">
        <w:tc>
          <w:tcPr>
            <w:tcW w:w="581" w:type="dxa"/>
          </w:tcPr>
          <w:p w:rsidR="001555E0" w:rsidRDefault="001555E0">
            <w:pPr>
              <w:pStyle w:val="ConsPlusNormal"/>
            </w:pPr>
          </w:p>
        </w:tc>
        <w:tc>
          <w:tcPr>
            <w:tcW w:w="4619" w:type="dxa"/>
          </w:tcPr>
          <w:p w:rsidR="001555E0" w:rsidRDefault="001555E0">
            <w:pPr>
              <w:pStyle w:val="ConsPlusNormal"/>
              <w:jc w:val="both"/>
            </w:pPr>
            <w:bookmarkStart w:id="15" w:name="P784"/>
            <w:bookmarkEnd w:id="15"/>
            <w:r>
              <w:t xml:space="preserve">Начальная (максимальная) цена контракта с НДС </w:t>
            </w:r>
            <w:hyperlink w:anchor="P800">
              <w:r>
                <w:rPr>
                  <w:color w:val="0000FF"/>
                </w:rPr>
                <w:t>&lt;3&gt;</w:t>
              </w:r>
            </w:hyperlink>
          </w:p>
        </w:tc>
        <w:tc>
          <w:tcPr>
            <w:tcW w:w="680" w:type="dxa"/>
          </w:tcPr>
          <w:p w:rsidR="001555E0" w:rsidRDefault="001555E0">
            <w:pPr>
              <w:pStyle w:val="ConsPlusNormal"/>
            </w:pPr>
          </w:p>
        </w:tc>
        <w:tc>
          <w:tcPr>
            <w:tcW w:w="964" w:type="dxa"/>
          </w:tcPr>
          <w:p w:rsidR="001555E0" w:rsidRDefault="001555E0">
            <w:pPr>
              <w:pStyle w:val="ConsPlusNormal"/>
            </w:pPr>
          </w:p>
        </w:tc>
        <w:tc>
          <w:tcPr>
            <w:tcW w:w="1488" w:type="dxa"/>
          </w:tcPr>
          <w:p w:rsidR="001555E0" w:rsidRDefault="001555E0">
            <w:pPr>
              <w:pStyle w:val="ConsPlusNormal"/>
            </w:pPr>
          </w:p>
        </w:tc>
        <w:tc>
          <w:tcPr>
            <w:tcW w:w="737"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1555E0">
        <w:tc>
          <w:tcPr>
            <w:tcW w:w="3798" w:type="dxa"/>
            <w:tcBorders>
              <w:top w:val="nil"/>
              <w:left w:val="nil"/>
              <w:bottom w:val="nil"/>
              <w:right w:val="nil"/>
            </w:tcBorders>
          </w:tcPr>
          <w:p w:rsidR="001555E0" w:rsidRDefault="001555E0">
            <w:pPr>
              <w:pStyle w:val="ConsPlusNormal"/>
            </w:pPr>
            <w:r>
              <w:t>Заказчик</w:t>
            </w:r>
          </w:p>
        </w:tc>
        <w:tc>
          <w:tcPr>
            <w:tcW w:w="340" w:type="dxa"/>
            <w:tcBorders>
              <w:top w:val="nil"/>
              <w:left w:val="nil"/>
              <w:bottom w:val="nil"/>
              <w:right w:val="nil"/>
            </w:tcBorders>
          </w:tcPr>
          <w:p w:rsidR="001555E0" w:rsidRDefault="001555E0">
            <w:pPr>
              <w:pStyle w:val="ConsPlusNormal"/>
            </w:pPr>
          </w:p>
        </w:tc>
        <w:tc>
          <w:tcPr>
            <w:tcW w:w="4932" w:type="dxa"/>
            <w:tcBorders>
              <w:top w:val="nil"/>
              <w:left w:val="nil"/>
              <w:bottom w:val="single" w:sz="4" w:space="0" w:color="auto"/>
              <w:right w:val="nil"/>
            </w:tcBorders>
          </w:tcPr>
          <w:p w:rsidR="001555E0" w:rsidRDefault="001555E0">
            <w:pPr>
              <w:pStyle w:val="ConsPlusNormal"/>
            </w:pPr>
          </w:p>
        </w:tc>
      </w:tr>
      <w:tr w:rsidR="001555E0">
        <w:tc>
          <w:tcPr>
            <w:tcW w:w="3798"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4932" w:type="dxa"/>
            <w:tcBorders>
              <w:top w:val="single" w:sz="4" w:space="0" w:color="auto"/>
              <w:left w:val="nil"/>
              <w:bottom w:val="nil"/>
              <w:right w:val="nil"/>
            </w:tcBorders>
          </w:tcPr>
          <w:p w:rsidR="001555E0" w:rsidRDefault="001555E0">
            <w:pPr>
              <w:pStyle w:val="ConsPlusNormal"/>
              <w:jc w:val="center"/>
            </w:pPr>
            <w:r>
              <w:t>(должность, подпись, инициалы, фамилия)</w:t>
            </w:r>
          </w:p>
        </w:tc>
      </w:tr>
    </w:tbl>
    <w:p w:rsidR="001555E0" w:rsidRDefault="001555E0">
      <w:pPr>
        <w:pStyle w:val="ConsPlusNormal"/>
        <w:jc w:val="both"/>
      </w:pPr>
    </w:p>
    <w:p w:rsidR="001555E0" w:rsidRDefault="001555E0">
      <w:pPr>
        <w:pStyle w:val="ConsPlusNormal"/>
        <w:ind w:firstLine="540"/>
        <w:jc w:val="both"/>
      </w:pPr>
      <w:r>
        <w:t>--------------------------------</w:t>
      </w:r>
    </w:p>
    <w:p w:rsidR="001555E0" w:rsidRDefault="001555E0">
      <w:pPr>
        <w:pStyle w:val="ConsPlusNormal"/>
        <w:spacing w:before="200"/>
        <w:ind w:firstLine="540"/>
        <w:jc w:val="both"/>
      </w:pPr>
      <w:bookmarkStart w:id="16" w:name="P798"/>
      <w:bookmarkEnd w:id="16"/>
      <w:r>
        <w:t xml:space="preserve">&lt;1&gt; В </w:t>
      </w:r>
      <w:hyperlink w:anchor="P751">
        <w:r>
          <w:rPr>
            <w:color w:val="0000FF"/>
          </w:rPr>
          <w:t>графе 5</w:t>
        </w:r>
      </w:hyperlink>
      <w: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1555E0" w:rsidRDefault="001555E0">
      <w:pPr>
        <w:pStyle w:val="ConsPlusNormal"/>
        <w:spacing w:before="200"/>
        <w:ind w:firstLine="540"/>
        <w:jc w:val="both"/>
      </w:pPr>
      <w:bookmarkStart w:id="17" w:name="P799"/>
      <w:bookmarkEnd w:id="17"/>
      <w:r>
        <w:t xml:space="preserve">&lt;2&gt; В </w:t>
      </w:r>
      <w:hyperlink w:anchor="P752">
        <w:r>
          <w:rPr>
            <w:color w:val="0000FF"/>
          </w:rPr>
          <w:t>графе 6</w:t>
        </w:r>
      </w:hyperlink>
      <w: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750">
        <w:r>
          <w:rPr>
            <w:color w:val="0000FF"/>
          </w:rPr>
          <w:t>графы 4</w:t>
        </w:r>
      </w:hyperlink>
      <w:r>
        <w:t xml:space="preserve"> и </w:t>
      </w:r>
      <w:hyperlink w:anchor="P751">
        <w:r>
          <w:rPr>
            <w:color w:val="0000FF"/>
          </w:rPr>
          <w:t>графы 5</w:t>
        </w:r>
      </w:hyperlink>
      <w:r>
        <w:t>.</w:t>
      </w:r>
    </w:p>
    <w:p w:rsidR="001555E0" w:rsidRDefault="001555E0">
      <w:pPr>
        <w:pStyle w:val="ConsPlusNormal"/>
        <w:spacing w:before="200"/>
        <w:ind w:firstLine="540"/>
        <w:jc w:val="both"/>
      </w:pPr>
      <w:bookmarkStart w:id="18" w:name="P800"/>
      <w:bookmarkEnd w:id="18"/>
      <w:r>
        <w:t xml:space="preserve">&lt;3&gt; Значения в </w:t>
      </w:r>
      <w:hyperlink w:anchor="P784">
        <w:r>
          <w:rPr>
            <w:color w:val="0000FF"/>
          </w:rPr>
          <w:t>строке</w:t>
        </w:r>
      </w:hyperlink>
      <w: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0"/>
      </w:pPr>
      <w:r>
        <w:t>Приложение N 2</w:t>
      </w:r>
    </w:p>
    <w:p w:rsidR="001555E0" w:rsidRDefault="001555E0">
      <w:pPr>
        <w:pStyle w:val="ConsPlusNormal"/>
        <w:jc w:val="right"/>
      </w:pPr>
      <w:r>
        <w:t>к приказу 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Title"/>
        <w:jc w:val="center"/>
      </w:pPr>
      <w:bookmarkStart w:id="19" w:name="P812"/>
      <w:bookmarkEnd w:id="19"/>
      <w:r>
        <w:t>МЕТОДИКА</w:t>
      </w:r>
    </w:p>
    <w:p w:rsidR="001555E0" w:rsidRDefault="001555E0">
      <w:pPr>
        <w:pStyle w:val="ConsPlusTitle"/>
        <w:jc w:val="center"/>
      </w:pPr>
      <w:r>
        <w:t>СОСТАВЛЕНИЯ СМЕТЫ КОНТРАКТА, ПРЕДМЕТОМ КОТОРОГО ЯВЛЯЮТСЯ</w:t>
      </w:r>
    </w:p>
    <w:p w:rsidR="001555E0" w:rsidRDefault="001555E0">
      <w:pPr>
        <w:pStyle w:val="ConsPlusTitle"/>
        <w:jc w:val="center"/>
      </w:pPr>
      <w:r>
        <w:t>СТРОИТЕЛЬСТВО, РЕКОНСТРУКЦИЯ ОБЪЕКТОВ</w:t>
      </w:r>
    </w:p>
    <w:p w:rsidR="001555E0" w:rsidRDefault="001555E0">
      <w:pPr>
        <w:pStyle w:val="ConsPlusTitle"/>
        <w:jc w:val="center"/>
      </w:pPr>
      <w:r>
        <w:t>КАПИТАЛЬНОГО СТРОИТЕЛЬСТВА</w:t>
      </w:r>
    </w:p>
    <w:p w:rsidR="001555E0" w:rsidRDefault="00155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center"/>
            </w:pPr>
            <w:r>
              <w:rPr>
                <w:color w:val="392C69"/>
              </w:rPr>
              <w:t>Список изменяющих документов</w:t>
            </w:r>
          </w:p>
          <w:p w:rsidR="001555E0" w:rsidRDefault="001555E0">
            <w:pPr>
              <w:pStyle w:val="ConsPlusNormal"/>
              <w:jc w:val="center"/>
            </w:pPr>
            <w:r>
              <w:rPr>
                <w:color w:val="392C69"/>
              </w:rPr>
              <w:t xml:space="preserve">(в ред. Приказов Минстроя России от 21.07.2021 </w:t>
            </w:r>
            <w:hyperlink r:id="rId28">
              <w:r>
                <w:rPr>
                  <w:color w:val="0000FF"/>
                </w:rPr>
                <w:t>N 500/пр</w:t>
              </w:r>
            </w:hyperlink>
            <w:r>
              <w:rPr>
                <w:color w:val="392C69"/>
              </w:rPr>
              <w:t>,</w:t>
            </w:r>
          </w:p>
          <w:p w:rsidR="001555E0" w:rsidRDefault="001555E0">
            <w:pPr>
              <w:pStyle w:val="ConsPlusNormal"/>
              <w:jc w:val="center"/>
            </w:pPr>
            <w:r>
              <w:rPr>
                <w:color w:val="392C69"/>
              </w:rPr>
              <w:t xml:space="preserve">от 07.10.2021 </w:t>
            </w:r>
            <w:hyperlink r:id="rId29">
              <w:r>
                <w:rPr>
                  <w:color w:val="0000FF"/>
                </w:rPr>
                <w:t>N 728/пр</w:t>
              </w:r>
            </w:hyperlink>
            <w:r>
              <w:rPr>
                <w:color w:val="392C69"/>
              </w:rPr>
              <w:t xml:space="preserve">, от 25.02.2022 </w:t>
            </w:r>
            <w:hyperlink r:id="rId30">
              <w:r>
                <w:rPr>
                  <w:color w:val="0000FF"/>
                </w:rPr>
                <w:t>N 124/пр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jc w:val="both"/>
      </w:pPr>
    </w:p>
    <w:p w:rsidR="001555E0" w:rsidRDefault="001555E0">
      <w:pPr>
        <w:pStyle w:val="ConsPlusNormal"/>
        <w:ind w:firstLine="540"/>
        <w:jc w:val="both"/>
      </w:pPr>
      <w:r>
        <w:t xml:space="preserve">1. Методика составления сметы контракта, предметом которого являются строительство, </w:t>
      </w:r>
      <w:r>
        <w:lastRenderedPageBreak/>
        <w:t>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55E0" w:rsidRDefault="001555E0">
      <w:pPr>
        <w:pStyle w:val="ConsPlusNormal"/>
        <w:spacing w:before="200"/>
        <w:ind w:firstLine="540"/>
        <w:jc w:val="both"/>
      </w:pPr>
      <w:r>
        <w:t xml:space="preserve">2. Смета контракта на выполнение подрядных работ по строительству некапитальных строений и сооружений, а также других подрядных работ, указанных в </w:t>
      </w:r>
      <w:hyperlink w:anchor="P205">
        <w:r>
          <w:rPr>
            <w:color w:val="0000FF"/>
          </w:rPr>
          <w:t>разделе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 составлена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734">
        <w:r>
          <w:rPr>
            <w:color w:val="0000FF"/>
          </w:rPr>
          <w:t>приложении N 6</w:t>
        </w:r>
      </w:hyperlink>
      <w:r>
        <w:t xml:space="preserve"> к Порядку.</w:t>
      </w:r>
    </w:p>
    <w:p w:rsidR="001555E0" w:rsidRDefault="001555E0">
      <w:pPr>
        <w:pStyle w:val="ConsPlusNormal"/>
        <w:spacing w:before="200"/>
        <w:ind w:firstLine="540"/>
        <w:jc w:val="both"/>
      </w:pPr>
      <w:r>
        <w:t xml:space="preserve">3. Смета контракта должна содержать определенные в соответствии с </w:t>
      </w:r>
      <w:hyperlink w:anchor="P205">
        <w:r>
          <w:rPr>
            <w:color w:val="0000FF"/>
          </w:rPr>
          <w:t>разделом VI</w:t>
        </w:r>
      </w:hyperlink>
      <w: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979">
        <w:r>
          <w:rPr>
            <w:color w:val="0000FF"/>
          </w:rPr>
          <w:t>Приложении N 1</w:t>
        </w:r>
      </w:hyperlink>
      <w:r>
        <w:t xml:space="preserve"> к Методике.</w:t>
      </w:r>
    </w:p>
    <w:p w:rsidR="001555E0" w:rsidRDefault="001555E0">
      <w:pPr>
        <w:pStyle w:val="ConsPlusNormal"/>
        <w:spacing w:before="200"/>
        <w:ind w:firstLine="540"/>
        <w:jc w:val="both"/>
      </w:pPr>
      <w:r>
        <w:t xml:space="preserve">4. 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43">
        <w:r>
          <w:rPr>
            <w:color w:val="0000FF"/>
          </w:rPr>
          <w:t>Порядке</w:t>
        </w:r>
      </w:hyperlink>
      <w: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1555E0" w:rsidRDefault="001555E0">
      <w:pPr>
        <w:pStyle w:val="ConsPlusNormal"/>
        <w:spacing w:before="200"/>
        <w:ind w:firstLine="540"/>
        <w:jc w:val="both"/>
      </w:pPr>
      <w:r>
        <w:t xml:space="preserve">5. При осуществлении закупки подрядных работ по строительству и реконструкции у единственного подрядчика смета контракта составляется в соответствии с </w:t>
      </w:r>
      <w:hyperlink w:anchor="P205">
        <w:r>
          <w:rPr>
            <w:color w:val="0000FF"/>
          </w:rPr>
          <w:t>разделом VI</w:t>
        </w:r>
      </w:hyperlink>
      <w:r>
        <w:t xml:space="preserve"> Порядка.</w:t>
      </w:r>
    </w:p>
    <w:p w:rsidR="001555E0" w:rsidRDefault="001555E0">
      <w:pPr>
        <w:pStyle w:val="ConsPlusNormal"/>
        <w:spacing w:before="200"/>
        <w:ind w:firstLine="540"/>
        <w:jc w:val="both"/>
      </w:pPr>
      <w:r>
        <w:t xml:space="preserve">6.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1">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32">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и сметных цен строительных ресурсов.</w:t>
      </w:r>
    </w:p>
    <w:p w:rsidR="001555E0" w:rsidRDefault="001555E0">
      <w:pPr>
        <w:pStyle w:val="ConsPlusNormal"/>
        <w:spacing w:before="200"/>
        <w:ind w:firstLine="540"/>
        <w:jc w:val="both"/>
      </w:pPr>
      <w: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1555E0" w:rsidRDefault="001555E0">
      <w:pPr>
        <w:pStyle w:val="ConsPlusNormal"/>
        <w:spacing w:before="200"/>
        <w:ind w:firstLine="540"/>
        <w:jc w:val="both"/>
      </w:pPr>
      <w:r>
        <w:t xml:space="preserve">8. Внесение изменений в смету контракта осуществляется в соответствии с </w:t>
      </w:r>
      <w:hyperlink w:anchor="P829">
        <w:r>
          <w:rPr>
            <w:color w:val="0000FF"/>
          </w:rPr>
          <w:t>пунктами 9</w:t>
        </w:r>
      </w:hyperlink>
      <w:r>
        <w:t xml:space="preserve"> - </w:t>
      </w:r>
      <w:hyperlink w:anchor="P848">
        <w:r>
          <w:rPr>
            <w:color w:val="0000FF"/>
          </w:rPr>
          <w:t>12</w:t>
        </w:r>
      </w:hyperlink>
      <w:r>
        <w:t xml:space="preserve">, </w:t>
      </w:r>
      <w:hyperlink w:anchor="P851">
        <w:r>
          <w:rPr>
            <w:color w:val="0000FF"/>
          </w:rPr>
          <w:t>14</w:t>
        </w:r>
      </w:hyperlink>
      <w:r>
        <w:t xml:space="preserve">, </w:t>
      </w:r>
      <w:hyperlink w:anchor="P854">
        <w:r>
          <w:rPr>
            <w:color w:val="0000FF"/>
          </w:rPr>
          <w:t>14.1</w:t>
        </w:r>
      </w:hyperlink>
      <w:r>
        <w:t xml:space="preserve">, </w:t>
      </w:r>
      <w:hyperlink w:anchor="P893">
        <w:r>
          <w:rPr>
            <w:color w:val="0000FF"/>
          </w:rPr>
          <w:t>14.2</w:t>
        </w:r>
      </w:hyperlink>
      <w:r>
        <w:t xml:space="preserve"> и </w:t>
      </w:r>
      <w:hyperlink w:anchor="P951">
        <w:r>
          <w:rPr>
            <w:color w:val="0000FF"/>
          </w:rPr>
          <w:t>14.3</w:t>
        </w:r>
      </w:hyperlink>
      <w:r>
        <w:t xml:space="preserve"> Методики в случаях, установленных Федеральным </w:t>
      </w:r>
      <w:hyperlink r:id="rId3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1555E0" w:rsidRDefault="001555E0">
      <w:pPr>
        <w:pStyle w:val="ConsPlusNormal"/>
        <w:jc w:val="both"/>
      </w:pPr>
      <w:r>
        <w:t xml:space="preserve">(в ред. </w:t>
      </w:r>
      <w:hyperlink r:id="rId34">
        <w:r>
          <w:rPr>
            <w:color w:val="0000FF"/>
          </w:rPr>
          <w:t>Приказа</w:t>
        </w:r>
      </w:hyperlink>
      <w:r>
        <w:t xml:space="preserve"> Минстроя России от 21.07.2021 N 500/пр)</w:t>
      </w:r>
    </w:p>
    <w:p w:rsidR="001555E0" w:rsidRDefault="001555E0">
      <w:pPr>
        <w:pStyle w:val="ConsPlusNormal"/>
        <w:spacing w:before="200"/>
        <w:ind w:firstLine="540"/>
        <w:jc w:val="both"/>
      </w:pPr>
      <w:bookmarkStart w:id="20" w:name="P829"/>
      <w:bookmarkEnd w:id="20"/>
      <w:r>
        <w:t>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
    <w:p w:rsidR="001555E0" w:rsidRDefault="001555E0">
      <w:pPr>
        <w:pStyle w:val="ConsPlusNormal"/>
        <w:spacing w:before="200"/>
        <w:ind w:firstLine="540"/>
        <w:jc w:val="both"/>
      </w:pPr>
      <w:bookmarkStart w:id="21" w:name="P830"/>
      <w:bookmarkEnd w:id="21"/>
      <w:r>
        <w:lastRenderedPageBreak/>
        <w:t xml:space="preserve">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5">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(Ц доп. раб.), по формуле:</w:t>
      </w:r>
    </w:p>
    <w:p w:rsidR="001555E0" w:rsidRDefault="001555E0">
      <w:pPr>
        <w:pStyle w:val="ConsPlusNormal"/>
        <w:jc w:val="both"/>
      </w:pPr>
    </w:p>
    <w:p w:rsidR="001555E0" w:rsidRDefault="001555E0">
      <w:pPr>
        <w:pStyle w:val="ConsPlusNormal"/>
        <w:jc w:val="center"/>
      </w:pPr>
      <w:r>
        <w:t>Ц доп. раб. = Ц подр. раб. x К инф. x К тенд.,</w:t>
      </w:r>
    </w:p>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340"/>
        <w:gridCol w:w="6520"/>
      </w:tblGrid>
      <w:tr w:rsidR="001555E0">
        <w:tc>
          <w:tcPr>
            <w:tcW w:w="567" w:type="dxa"/>
            <w:tcBorders>
              <w:top w:val="nil"/>
              <w:left w:val="nil"/>
              <w:bottom w:val="nil"/>
              <w:right w:val="nil"/>
            </w:tcBorders>
          </w:tcPr>
          <w:p w:rsidR="001555E0" w:rsidRDefault="001555E0">
            <w:pPr>
              <w:pStyle w:val="ConsPlusNormal"/>
            </w:pPr>
          </w:p>
        </w:tc>
        <w:tc>
          <w:tcPr>
            <w:tcW w:w="1644" w:type="dxa"/>
            <w:tcBorders>
              <w:top w:val="nil"/>
              <w:left w:val="nil"/>
              <w:bottom w:val="nil"/>
              <w:right w:val="nil"/>
            </w:tcBorders>
          </w:tcPr>
          <w:p w:rsidR="001555E0" w:rsidRDefault="001555E0">
            <w:pPr>
              <w:pStyle w:val="ConsPlusNormal"/>
            </w:pPr>
            <w:r>
              <w:t>где: Ц подр. раб.</w:t>
            </w:r>
          </w:p>
        </w:tc>
        <w:tc>
          <w:tcPr>
            <w:tcW w:w="340" w:type="dxa"/>
            <w:tcBorders>
              <w:top w:val="nil"/>
              <w:left w:val="nil"/>
              <w:bottom w:val="nil"/>
              <w:right w:val="nil"/>
            </w:tcBorders>
          </w:tcPr>
          <w:p w:rsidR="001555E0" w:rsidRDefault="001555E0">
            <w:pPr>
              <w:pStyle w:val="ConsPlusNormal"/>
              <w:jc w:val="center"/>
            </w:pPr>
            <w:r>
              <w:t>-</w:t>
            </w:r>
          </w:p>
        </w:tc>
        <w:tc>
          <w:tcPr>
            <w:tcW w:w="6520" w:type="dxa"/>
            <w:tcBorders>
              <w:top w:val="nil"/>
              <w:left w:val="nil"/>
              <w:bottom w:val="nil"/>
              <w:right w:val="nil"/>
            </w:tcBorders>
          </w:tcPr>
          <w:p w:rsidR="001555E0" w:rsidRDefault="001555E0">
            <w:pPr>
              <w:pStyle w:val="ConsPlusNormal"/>
              <w:jc w:val="both"/>
            </w:pPr>
            <w:r>
              <w:t>цена ранее не предусмотренных проектной документацией видов работ и (или) затрат в уровне цен на дату утверждения сметной документации;</w:t>
            </w:r>
          </w:p>
        </w:tc>
      </w:tr>
      <w:tr w:rsidR="001555E0">
        <w:tc>
          <w:tcPr>
            <w:tcW w:w="567" w:type="dxa"/>
            <w:tcBorders>
              <w:top w:val="nil"/>
              <w:left w:val="nil"/>
              <w:bottom w:val="nil"/>
              <w:right w:val="nil"/>
            </w:tcBorders>
          </w:tcPr>
          <w:p w:rsidR="001555E0" w:rsidRDefault="001555E0">
            <w:pPr>
              <w:pStyle w:val="ConsPlusNormal"/>
            </w:pPr>
          </w:p>
        </w:tc>
        <w:tc>
          <w:tcPr>
            <w:tcW w:w="1644" w:type="dxa"/>
            <w:tcBorders>
              <w:top w:val="nil"/>
              <w:left w:val="nil"/>
              <w:bottom w:val="nil"/>
              <w:right w:val="nil"/>
            </w:tcBorders>
          </w:tcPr>
          <w:p w:rsidR="001555E0" w:rsidRDefault="001555E0">
            <w:pPr>
              <w:pStyle w:val="ConsPlusNormal"/>
            </w:pPr>
            <w:r>
              <w:t>К инф.</w:t>
            </w:r>
          </w:p>
        </w:tc>
        <w:tc>
          <w:tcPr>
            <w:tcW w:w="340" w:type="dxa"/>
            <w:tcBorders>
              <w:top w:val="nil"/>
              <w:left w:val="nil"/>
              <w:bottom w:val="nil"/>
              <w:right w:val="nil"/>
            </w:tcBorders>
          </w:tcPr>
          <w:p w:rsidR="001555E0" w:rsidRDefault="001555E0">
            <w:pPr>
              <w:pStyle w:val="ConsPlusNormal"/>
              <w:jc w:val="center"/>
            </w:pPr>
            <w:r>
              <w:t>-</w:t>
            </w:r>
          </w:p>
        </w:tc>
        <w:tc>
          <w:tcPr>
            <w:tcW w:w="6520" w:type="dxa"/>
            <w:tcBorders>
              <w:top w:val="nil"/>
              <w:left w:val="nil"/>
              <w:bottom w:val="nil"/>
              <w:right w:val="nil"/>
            </w:tcBorders>
          </w:tcPr>
          <w:p w:rsidR="001555E0" w:rsidRDefault="001555E0">
            <w:pPr>
              <w:pStyle w:val="ConsPlusNormal"/>
              <w:jc w:val="both"/>
            </w:pPr>
            <w:r>
              <w:t>индексы-дефляторы, индексы инфляции, примененные при расчете начальной (максимальной) цены контракта;</w:t>
            </w:r>
          </w:p>
        </w:tc>
      </w:tr>
      <w:tr w:rsidR="001555E0">
        <w:tc>
          <w:tcPr>
            <w:tcW w:w="567" w:type="dxa"/>
            <w:tcBorders>
              <w:top w:val="nil"/>
              <w:left w:val="nil"/>
              <w:bottom w:val="nil"/>
              <w:right w:val="nil"/>
            </w:tcBorders>
          </w:tcPr>
          <w:p w:rsidR="001555E0" w:rsidRDefault="001555E0">
            <w:pPr>
              <w:pStyle w:val="ConsPlusNormal"/>
            </w:pPr>
          </w:p>
        </w:tc>
        <w:tc>
          <w:tcPr>
            <w:tcW w:w="1644" w:type="dxa"/>
            <w:tcBorders>
              <w:top w:val="nil"/>
              <w:left w:val="nil"/>
              <w:bottom w:val="nil"/>
              <w:right w:val="nil"/>
            </w:tcBorders>
          </w:tcPr>
          <w:p w:rsidR="001555E0" w:rsidRDefault="001555E0">
            <w:pPr>
              <w:pStyle w:val="ConsPlusNormal"/>
            </w:pPr>
            <w:r>
              <w:t>К тенд.</w:t>
            </w:r>
          </w:p>
        </w:tc>
        <w:tc>
          <w:tcPr>
            <w:tcW w:w="340" w:type="dxa"/>
            <w:tcBorders>
              <w:top w:val="nil"/>
              <w:left w:val="nil"/>
              <w:bottom w:val="nil"/>
              <w:right w:val="nil"/>
            </w:tcBorders>
          </w:tcPr>
          <w:p w:rsidR="001555E0" w:rsidRDefault="001555E0">
            <w:pPr>
              <w:pStyle w:val="ConsPlusNormal"/>
              <w:jc w:val="center"/>
            </w:pPr>
            <w:r>
              <w:t>-</w:t>
            </w:r>
          </w:p>
        </w:tc>
        <w:tc>
          <w:tcPr>
            <w:tcW w:w="6520" w:type="dxa"/>
            <w:tcBorders>
              <w:top w:val="nil"/>
              <w:left w:val="nil"/>
              <w:bottom w:val="nil"/>
              <w:right w:val="nil"/>
            </w:tcBorders>
          </w:tcPr>
          <w:p w:rsidR="001555E0" w:rsidRDefault="001555E0">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1555E0" w:rsidRDefault="001555E0">
      <w:pPr>
        <w:pStyle w:val="ConsPlusNormal"/>
        <w:jc w:val="both"/>
      </w:pPr>
    </w:p>
    <w:p w:rsidR="001555E0" w:rsidRDefault="001555E0">
      <w:pPr>
        <w:pStyle w:val="ConsPlusNormal"/>
        <w:ind w:firstLine="540"/>
        <w:jc w:val="both"/>
      </w:pPr>
      <w:r>
        <w:t xml:space="preserve">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6">
        <w:r>
          <w:rPr>
            <w:color w:val="0000FF"/>
          </w:rPr>
          <w:t>статьи 3</w:t>
        </w:r>
      </w:hyperlink>
      <w:r>
        <w:t xml:space="preserve"> Федерального закона N 191-ФЗ с учетом затрат, включенных в состав цены конструктивных решений (элементов), комплексов (видов) работ по формуле, указанной в </w:t>
      </w:r>
      <w:hyperlink w:anchor="P830">
        <w:r>
          <w:rPr>
            <w:color w:val="0000FF"/>
          </w:rPr>
          <w:t>пункте 10</w:t>
        </w:r>
      </w:hyperlink>
      <w:r>
        <w:t xml:space="preserve"> настоящей Методики.</w:t>
      </w:r>
    </w:p>
    <w:p w:rsidR="001555E0" w:rsidRDefault="001555E0">
      <w:pPr>
        <w:pStyle w:val="ConsPlusNormal"/>
        <w:spacing w:before="200"/>
        <w:ind w:firstLine="540"/>
        <w:jc w:val="both"/>
      </w:pPr>
      <w:bookmarkStart w:id="22" w:name="P848"/>
      <w:bookmarkEnd w:id="22"/>
      <w:r>
        <w:t xml:space="preserve">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w:t>
      </w:r>
      <w:hyperlink r:id="rId37">
        <w:r>
          <w:rPr>
            <w:color w:val="0000FF"/>
          </w:rPr>
          <w:t>подпункта "в" пункта 1 части 1 статьи 95</w:t>
        </w:r>
      </w:hyperlink>
      <w:r>
        <w:t xml:space="preserve"> Федерального закона N 44-ФЗ.</w:t>
      </w:r>
    </w:p>
    <w:p w:rsidR="001555E0" w:rsidRDefault="001555E0">
      <w:pPr>
        <w:pStyle w:val="ConsPlusNormal"/>
        <w:spacing w:before="200"/>
        <w:ind w:firstLine="540"/>
        <w:jc w:val="both"/>
      </w:pPr>
      <w:r>
        <w:t>13. В случае, если заказчиком принято решение о сокращении сроков исполнения контракта с перераспределением объемов финансирования с последующих периодов на более ранние периоды без изменения объемов и содержания работ, то смета контракта не изменяется.</w:t>
      </w:r>
    </w:p>
    <w:p w:rsidR="001555E0" w:rsidRDefault="001555E0">
      <w:pPr>
        <w:pStyle w:val="ConsPlusNormal"/>
        <w:jc w:val="both"/>
      </w:pPr>
      <w:r>
        <w:t xml:space="preserve">(п. 13 введен </w:t>
      </w:r>
      <w:hyperlink r:id="rId38">
        <w:r>
          <w:rPr>
            <w:color w:val="0000FF"/>
          </w:rPr>
          <w:t>Приказом</w:t>
        </w:r>
      </w:hyperlink>
      <w:r>
        <w:t xml:space="preserve"> Минстроя России от 21.07.2021 N 500/пр)</w:t>
      </w:r>
    </w:p>
    <w:p w:rsidR="001555E0" w:rsidRDefault="001555E0">
      <w:pPr>
        <w:pStyle w:val="ConsPlusNormal"/>
        <w:spacing w:before="200"/>
        <w:ind w:firstLine="540"/>
        <w:jc w:val="both"/>
      </w:pPr>
      <w:bookmarkStart w:id="23" w:name="P851"/>
      <w:bookmarkEnd w:id="23"/>
      <w:r>
        <w:t xml:space="preserve">14. В соответствии с </w:t>
      </w:r>
      <w:hyperlink r:id="rId39">
        <w:r>
          <w:rPr>
            <w:color w:val="0000FF"/>
          </w:rPr>
          <w:t>пунктом 8 части 1 статьи 95</w:t>
        </w:r>
      </w:hyperlink>
      <w:r>
        <w:t xml:space="preserve"> Федерального закона N 44-ФЗ (Собрание законодательства Российской Федерации, 2013, N 14, ст. 1652; 2019, N 18, ст. 2195), </w:t>
      </w:r>
      <w:hyperlink r:id="rId40">
        <w:r>
          <w:rPr>
            <w:color w:val="0000FF"/>
          </w:rPr>
          <w:t>пунктом 2</w:t>
        </w:r>
      </w:hyperlink>
      <w:r>
        <w:t xml:space="preserve"> постановления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 N 45, ст. 7497) (далее - Постановление N 1315) в связи с существенным увеличением в 2021 году цен на строительные ресурсы поставки подрядчика (далее - существенное возрастание стоимости строительных ресурсов поставки подрядчика) внесение изменений в смету контракта осуществляется в порядке, предусмотренном </w:t>
      </w:r>
      <w:hyperlink w:anchor="P852">
        <w:r>
          <w:rPr>
            <w:color w:val="0000FF"/>
          </w:rPr>
          <w:t>абзацем 2</w:t>
        </w:r>
      </w:hyperlink>
      <w:r>
        <w:t xml:space="preserve"> настоящего пункта и </w:t>
      </w:r>
      <w:hyperlink w:anchor="P854">
        <w:r>
          <w:rPr>
            <w:color w:val="0000FF"/>
          </w:rPr>
          <w:t>пунктами 14(1)</w:t>
        </w:r>
      </w:hyperlink>
      <w:r>
        <w:t xml:space="preserve">, </w:t>
      </w:r>
      <w:hyperlink w:anchor="P893">
        <w:r>
          <w:rPr>
            <w:color w:val="0000FF"/>
          </w:rPr>
          <w:t>14(2)</w:t>
        </w:r>
      </w:hyperlink>
      <w:r>
        <w:t xml:space="preserve"> и </w:t>
      </w:r>
      <w:hyperlink w:anchor="P951">
        <w:r>
          <w:rPr>
            <w:color w:val="0000FF"/>
          </w:rPr>
          <w:t>14(3)</w:t>
        </w:r>
      </w:hyperlink>
      <w:r>
        <w:t xml:space="preserve"> Методики, при условии, если контракт заключен до 1 октября 2021 г. и обязательства по нему на дату заключения соглашения об изменении условий контракта, указанного в </w:t>
      </w:r>
      <w:hyperlink w:anchor="P916">
        <w:r>
          <w:rPr>
            <w:color w:val="0000FF"/>
          </w:rPr>
          <w:t>подпунктах "в"</w:t>
        </w:r>
      </w:hyperlink>
      <w:r>
        <w:t xml:space="preserve"> - </w:t>
      </w:r>
      <w:hyperlink w:anchor="P939">
        <w:r>
          <w:rPr>
            <w:color w:val="0000FF"/>
          </w:rPr>
          <w:t>"д" пункта 14(2)</w:t>
        </w:r>
      </w:hyperlink>
      <w:r>
        <w:t xml:space="preserve"> и </w:t>
      </w:r>
      <w:hyperlink w:anchor="P951">
        <w:r>
          <w:rPr>
            <w:color w:val="0000FF"/>
          </w:rPr>
          <w:t>пункте 14(3)</w:t>
        </w:r>
      </w:hyperlink>
      <w:r>
        <w:t xml:space="preserve"> Методики, не исполнены, существенное возрастание стоимости строительных ресурсов поставки подрядчика не приводит к увеличению цены контракта более чем на 30 процентов, физические объемы работ, конструктивные, организационно-технологические и другие решения не изменяются.</w:t>
      </w:r>
    </w:p>
    <w:p w:rsidR="001555E0" w:rsidRDefault="001555E0">
      <w:pPr>
        <w:pStyle w:val="ConsPlusNormal"/>
        <w:spacing w:before="200"/>
        <w:ind w:firstLine="540"/>
        <w:jc w:val="both"/>
      </w:pPr>
      <w:bookmarkStart w:id="24" w:name="P852"/>
      <w:bookmarkEnd w:id="24"/>
      <w:r>
        <w:t xml:space="preserve">Обоснование существенного возрастания стоимости строительных ресурсов поставки подрядчика, оказывающего влияние на изменение (увеличение) цены контракта, оформляется в письменной форме в виде предложения подрядчика с приложением информации и документов, обосновывающих такое предложение, в соответствии с объемами работ и затрат, </w:t>
      </w:r>
      <w:r>
        <w:lastRenderedPageBreak/>
        <w:t>предусмотренными сметой контракта, с учетом выявленного в процессе исполнения контракта существенного возрастания стоимости строительных ресурсов, поставляемых подрядчиком (далее - Расчет).</w:t>
      </w:r>
    </w:p>
    <w:p w:rsidR="001555E0" w:rsidRDefault="001555E0">
      <w:pPr>
        <w:pStyle w:val="ConsPlusNormal"/>
        <w:jc w:val="both"/>
      </w:pPr>
      <w:r>
        <w:t xml:space="preserve">(п. 14 в ред. </w:t>
      </w:r>
      <w:hyperlink r:id="rId41">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bookmarkStart w:id="25" w:name="P854"/>
      <w:bookmarkEnd w:id="25"/>
      <w:r>
        <w:t xml:space="preserve">14.1. Для контрактов, цена которых не превышает 30 млн. руб., Расчет оформляется в разрезе строительных ресурсов, суммарная стоимость которых с учетом объема поставки по контракту в целом (как приобретенных, так и тех, закупка которых еще не была осуществлена подрядчиком) составляет не менее 80 процентов от общей стоимости всего объема таких строительных ресурсов, необходимых для исполнения контракта (далее - ценообразующие строительные ресурсы), закупка которых еще не была произведена подрядчиком, но осуществление которой необходимо для выполнения работ, предусмотренных контрактом, либо закупка которых произведена в 2021 г. до даты проведения Расчета, и ценовые показатели которых по данным подрядчика претерпели значительное изменение. При этом определение перечня ценообразующих строительных ресурсов осуществляется отдельно для строительных ресурсов, относящихся к материалам, и для строительных ресурсов, относящихся к оборудованию (далее - ценообразующие строительные материалы, ценообразующее оборудование соответственно). Рекомендуемый образец расчета приведен в </w:t>
      </w:r>
      <w:hyperlink w:anchor="P1185">
        <w:r>
          <w:rPr>
            <w:color w:val="0000FF"/>
          </w:rPr>
          <w:t>приложении N 3</w:t>
        </w:r>
      </w:hyperlink>
      <w:r>
        <w:t xml:space="preserve"> к настоящей Методике.</w:t>
      </w:r>
    </w:p>
    <w:p w:rsidR="001555E0" w:rsidRDefault="001555E0">
      <w:pPr>
        <w:pStyle w:val="ConsPlusNormal"/>
        <w:jc w:val="both"/>
      </w:pPr>
      <w:r>
        <w:t xml:space="preserve">(в ред. </w:t>
      </w:r>
      <w:hyperlink r:id="rId42">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Определение перечня ценообразующих строительных материалов и (или) оборудования осуществляется на основании сметной документации в базисном уровне цен, получившей положительное заключение органов экспертизы и использованной при формировании начальной (максимальной) цены контракта, или на основании информации о текущей стоимости строительных ресурсов, необходимых для выполнения работ, предусмотренных условиями контракта, и использованной при формировании сметы контракта.</w:t>
      </w:r>
    </w:p>
    <w:p w:rsidR="001555E0" w:rsidRDefault="001555E0">
      <w:pPr>
        <w:pStyle w:val="ConsPlusNormal"/>
        <w:spacing w:before="200"/>
        <w:ind w:firstLine="540"/>
        <w:jc w:val="both"/>
      </w:pPr>
      <w:r>
        <w:t>Для подтверждения ценовых показателей таких ценообразующих строительных материалов и (или) оборудования представляются обосновывающие документы, содержащие информацию о цене таких строительных материалов и (или) оборудования, действующей на дату заключения действующего контракта, а также на дату проведения Расчета. При этом под датой проведения Расчета понимается дата предоставления расчетных и обосновывающих документов подрядчиком заказчику.</w:t>
      </w:r>
    </w:p>
    <w:p w:rsidR="001555E0" w:rsidRDefault="001555E0">
      <w:pPr>
        <w:pStyle w:val="ConsPlusNormal"/>
        <w:spacing w:before="200"/>
        <w:ind w:firstLine="540"/>
        <w:jc w:val="both"/>
      </w:pPr>
      <w:r>
        <w:t>В качестве обосновывающих документов предоставляются:</w:t>
      </w:r>
    </w:p>
    <w:p w:rsidR="001555E0" w:rsidRDefault="001555E0">
      <w:pPr>
        <w:pStyle w:val="ConsPlusNormal"/>
        <w:spacing w:before="200"/>
        <w:ind w:firstLine="540"/>
        <w:jc w:val="both"/>
      </w:pPr>
      <w:r>
        <w:t>а) в уровне цен на дату заключения контракта: коммерческие предложения, прайс-листы, данные торговых площадок, договоры поставки идентичных строительных материалов и (или) оборудования, заключенные для исполнения иных контрактов (при условии соответствия даты, указанной в таких документах, дате заключения контракта с возможным отклонением не более 30 календарных дней), использованные в том числе при определении начальной (максимальной) цены контракта и формировании проекта сметы контракта, а также договоры поставки, заключенные до существенного возрастания стоимости идентичных строительных материалов и (или) оборудования, данные бухгалтерской отчетности и иные документы;</w:t>
      </w:r>
    </w:p>
    <w:p w:rsidR="001555E0" w:rsidRDefault="001555E0">
      <w:pPr>
        <w:pStyle w:val="ConsPlusNormal"/>
        <w:spacing w:before="200"/>
        <w:ind w:firstLine="540"/>
        <w:jc w:val="both"/>
      </w:pPr>
      <w:r>
        <w:t>б) в уровне цен на дату проведения Расчета: коммерческие предложения, прайс-листы, договоры поставки идентичных строительных материалов и (или) оборудования, заключенные для исполнения иных контрактов, данные торговых площадок и иные документы.</w:t>
      </w:r>
    </w:p>
    <w:p w:rsidR="001555E0" w:rsidRDefault="001555E0">
      <w:pPr>
        <w:pStyle w:val="ConsPlusNormal"/>
        <w:spacing w:before="200"/>
        <w:ind w:firstLine="540"/>
        <w:jc w:val="both"/>
      </w:pPr>
      <w:r>
        <w:t>Для подтверждения ценовых показателей по каждой позиции перечня ценообразующих строительных материалов и (или) оборудования, определенных для проведения Расчета, представляются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1555E0" w:rsidRDefault="001555E0">
      <w:pPr>
        <w:pStyle w:val="ConsPlusNormal"/>
        <w:spacing w:before="200"/>
        <w:ind w:firstLine="540"/>
        <w:jc w:val="both"/>
      </w:pPr>
      <w:r>
        <w:t xml:space="preserve">Ценовые показатели ценообразующих строительных материалов и (или) оборудования, используемые для проведения Расчета,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 При выполнении Расчета стоимостные показатели строительных материалов и (или) оборудования в уровне цен на дату заключения контракта приводятся к уровню цен периода исполнения контракта. Приведение к уровню цен периода исполнения контракта осуществляется путем умножения стоимостных </w:t>
      </w:r>
      <w:r>
        <w:lastRenderedPageBreak/>
        <w:t>показателей по представленным обосновывающим документам в уровне цен на дату заключения контракта на индексы цен на продукцию (затраты, услуги) инвестиционного назначения по видам экономической 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используемые при формировании начальной (максимальной) цены контракта и (или) проекта сметы контракта.</w:t>
      </w:r>
    </w:p>
    <w:p w:rsidR="001555E0" w:rsidRDefault="001555E0">
      <w:pPr>
        <w:pStyle w:val="ConsPlusNormal"/>
        <w:spacing w:before="200"/>
        <w:ind w:firstLine="540"/>
        <w:jc w:val="both"/>
      </w:pPr>
      <w:r>
        <w:t>При выполнении Расчета стоимость ценообразующих строительных материалов и (или) оборудования, учтенных в сметной документации, используемой для расчета начальной (максимальной) цены контракта, и отсутствующих в сметно-нормативной базе (принятых по фактической стоимости на основании прейскурантов, коммерческих предложений, прайс-листов), в уровне цен на дату заключения контракта определяется путем применения к их ценовым показателям в уровне цен на дату утверждения проектной документации, учтенных в сметной документации, используемой для расчета начальной (максимальной) цены контракта, индексов цен на продукцию (затраты, услуги) инвестиционного назначения по видам экономической 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принятых при расчете начальной (максимальной) цены контракта.</w:t>
      </w:r>
    </w:p>
    <w:p w:rsidR="001555E0" w:rsidRDefault="001555E0">
      <w:pPr>
        <w:pStyle w:val="ConsPlusNormal"/>
        <w:spacing w:before="200"/>
        <w:ind w:firstLine="540"/>
        <w:jc w:val="both"/>
      </w:pPr>
      <w:r>
        <w:t>По результатам Расчета определяется разница между стоимостью ценообразующих строительных материалов и (или) оборудования, ценовые показатели которых по данным подрядчика претерпели изменение, принятой при формировании сметы контракта (в уровне цен на дату заключения контракта), и стоимостью ценообразующих материалов и (или) оборудования поставки подрядчика, стоимость которых уточнена в процессе исполнения контракта в связи с выявленным существенным изменением стоимости строительных материалов и (или) оборудования (в уровне цен на период проведения Расчета).</w:t>
      </w:r>
    </w:p>
    <w:p w:rsidR="001555E0" w:rsidRDefault="001555E0">
      <w:pPr>
        <w:pStyle w:val="ConsPlusNormal"/>
        <w:spacing w:before="200"/>
        <w:ind w:firstLine="540"/>
        <w:jc w:val="both"/>
      </w:pPr>
      <w:r>
        <w:t>Указанная разница определяется по формуле:</w:t>
      </w:r>
    </w:p>
    <w:p w:rsidR="001555E0" w:rsidRDefault="001555E0">
      <w:pPr>
        <w:pStyle w:val="ConsPlusNormal"/>
        <w:jc w:val="both"/>
      </w:pPr>
    </w:p>
    <w:p w:rsidR="001555E0" w:rsidRDefault="001555E0">
      <w:pPr>
        <w:pStyle w:val="ConsPlusNormal"/>
        <w:jc w:val="center"/>
      </w:pPr>
      <w:r>
        <w:t>С</w:t>
      </w:r>
      <w:r>
        <w:rPr>
          <w:vertAlign w:val="subscript"/>
        </w:rPr>
        <w:t>доп</w:t>
      </w:r>
      <w:r>
        <w:t xml:space="preserve"> = С</w:t>
      </w:r>
      <w:r>
        <w:rPr>
          <w:vertAlign w:val="subscript"/>
        </w:rPr>
        <w:t>ц.м.контракт</w:t>
      </w:r>
      <w:r>
        <w:t xml:space="preserve"> - С</w:t>
      </w:r>
      <w:r>
        <w:rPr>
          <w:vertAlign w:val="subscript"/>
        </w:rPr>
        <w:t>ц.м.нмцк</w:t>
      </w:r>
      <w:r>
        <w:t>,</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либо закупка которых произведена в 2021 г. до даты проведения Расчета, выявленная в процессе исполнения контракта, которую нельзя было предусмотреть при заключении контракта;</w:t>
      </w:r>
    </w:p>
    <w:p w:rsidR="001555E0" w:rsidRDefault="001555E0">
      <w:pPr>
        <w:pStyle w:val="ConsPlusNormal"/>
        <w:jc w:val="both"/>
      </w:pPr>
      <w:r>
        <w:t xml:space="preserve">(в ред. </w:t>
      </w:r>
      <w:hyperlink r:id="rId43">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С</w:t>
      </w:r>
      <w:r>
        <w:rPr>
          <w:vertAlign w:val="subscript"/>
        </w:rPr>
        <w:t>ц.м.контракт</w:t>
      </w:r>
      <w:r>
        <w:t xml:space="preserve"> - стоимость ценообразующих строительных материалов и (или) оборудования, закупка которых произведена в 2021 г. до даты проведения Расчета, либо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на дату выполнения Расчета;</w:t>
      </w:r>
    </w:p>
    <w:p w:rsidR="001555E0" w:rsidRDefault="001555E0">
      <w:pPr>
        <w:pStyle w:val="ConsPlusNormal"/>
        <w:jc w:val="both"/>
      </w:pPr>
      <w:r>
        <w:t xml:space="preserve">(в ред. </w:t>
      </w:r>
      <w:hyperlink r:id="rId44">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С</w:t>
      </w:r>
      <w:r>
        <w:rPr>
          <w:vertAlign w:val="subscript"/>
        </w:rPr>
        <w:t>ц.м.ницк</w:t>
      </w:r>
      <w:r>
        <w:t xml:space="preserve"> - стоимость ценообразующих строительных материалов и (или) оборудования, закупка которых произведена в 2021 г. до даты проведения Расчета, либо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исполнения контракта.</w:t>
      </w:r>
    </w:p>
    <w:p w:rsidR="001555E0" w:rsidRDefault="001555E0">
      <w:pPr>
        <w:pStyle w:val="ConsPlusNormal"/>
        <w:jc w:val="both"/>
      </w:pPr>
      <w:r>
        <w:t xml:space="preserve">(в ред. </w:t>
      </w:r>
      <w:hyperlink r:id="rId45">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Новая цена контракта определяется как сумма цены работ по действующей смете контракта и величины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либо закупка которых произведена в 2021 г. до даты проведения Расчета, выявленная в процессе исполнения контракта, которую нельзя было предусмотреть при заключении контракта, по формуле:</w:t>
      </w:r>
    </w:p>
    <w:p w:rsidR="001555E0" w:rsidRDefault="001555E0">
      <w:pPr>
        <w:pStyle w:val="ConsPlusNormal"/>
        <w:jc w:val="both"/>
      </w:pPr>
      <w:r>
        <w:t xml:space="preserve">(в ред. </w:t>
      </w:r>
      <w:hyperlink r:id="rId46">
        <w:r>
          <w:rPr>
            <w:color w:val="0000FF"/>
          </w:rPr>
          <w:t>Приказа</w:t>
        </w:r>
      </w:hyperlink>
      <w:r>
        <w:t xml:space="preserve"> Минстроя России от 07.10.2021 N 728/пр)</w:t>
      </w:r>
    </w:p>
    <w:p w:rsidR="001555E0" w:rsidRDefault="001555E0">
      <w:pPr>
        <w:pStyle w:val="ConsPlusNormal"/>
        <w:jc w:val="both"/>
      </w:pPr>
    </w:p>
    <w:p w:rsidR="001555E0" w:rsidRDefault="001555E0">
      <w:pPr>
        <w:pStyle w:val="ConsPlusNormal"/>
        <w:jc w:val="center"/>
      </w:pPr>
      <w:r>
        <w:lastRenderedPageBreak/>
        <w:t>С</w:t>
      </w:r>
      <w:r>
        <w:rPr>
          <w:vertAlign w:val="subscript"/>
        </w:rPr>
        <w:t>н.цена</w:t>
      </w:r>
      <w:r>
        <w:t xml:space="preserve"> = С</w:t>
      </w:r>
      <w:r>
        <w:rPr>
          <w:vertAlign w:val="subscript"/>
        </w:rPr>
        <w:t>сущ.смета</w:t>
      </w:r>
      <w:r>
        <w:t xml:space="preserve"> + С</w:t>
      </w:r>
      <w:r>
        <w:rPr>
          <w:vertAlign w:val="subscript"/>
        </w:rPr>
        <w:t>доп</w:t>
      </w:r>
      <w:r>
        <w:t>,</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1555E0" w:rsidRDefault="001555E0">
      <w:pPr>
        <w:pStyle w:val="ConsPlusNormal"/>
        <w:spacing w:before="200"/>
        <w:ind w:firstLine="540"/>
        <w:jc w:val="both"/>
      </w:pPr>
      <w:r>
        <w:t>С</w:t>
      </w:r>
      <w:r>
        <w:rPr>
          <w:vertAlign w:val="subscript"/>
        </w:rPr>
        <w:t>сущ.смета</w:t>
      </w:r>
      <w:r>
        <w:t xml:space="preserve"> - цена работ по действующей смете контракта в уровне цен исполнения контракта;</w:t>
      </w:r>
    </w:p>
    <w:p w:rsidR="001555E0" w:rsidRDefault="001555E0">
      <w:pPr>
        <w:pStyle w:val="ConsPlusNormal"/>
        <w:spacing w:before="20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осуществлена подрядчиком до даты проведения Расчета, либо закупка которых произведена в 2021 г. до даты проведения Расчета, выявленная в процессе исполнения контракта, которую нельзя было предусмотреть при заключении контракта.</w:t>
      </w:r>
    </w:p>
    <w:p w:rsidR="001555E0" w:rsidRDefault="001555E0">
      <w:pPr>
        <w:pStyle w:val="ConsPlusNormal"/>
        <w:jc w:val="both"/>
      </w:pPr>
      <w:r>
        <w:t xml:space="preserve">(в ред. </w:t>
      </w:r>
      <w:hyperlink r:id="rId47">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Величина изменения стоимости строительных ресурсов (С</w:t>
      </w:r>
      <w:r>
        <w:rPr>
          <w:vertAlign w:val="subscript"/>
        </w:rPr>
        <w:t>доп</w:t>
      </w:r>
      <w:r>
        <w:t>) распределяется пропорционально на остаток выполняемых работ по каждой позиции сметы контракта. Распределение осуществляется путем умножения цены работ установленной на единицу измерения сметы контракта по оставшимся работам на коэффициент увеличения стоимости работ (К</w:t>
      </w:r>
      <w:r>
        <w:rPr>
          <w:vertAlign w:val="subscript"/>
        </w:rPr>
        <w:t>ув</w:t>
      </w:r>
      <w:r>
        <w:t>), определяемый по формуле:</w:t>
      </w:r>
    </w:p>
    <w:p w:rsidR="001555E0" w:rsidRDefault="001555E0">
      <w:pPr>
        <w:pStyle w:val="ConsPlusNormal"/>
        <w:jc w:val="both"/>
      </w:pPr>
    </w:p>
    <w:p w:rsidR="001555E0" w:rsidRDefault="001555E0">
      <w:pPr>
        <w:pStyle w:val="ConsPlusNormal"/>
        <w:jc w:val="center"/>
      </w:pPr>
      <w:r>
        <w:t>К</w:t>
      </w:r>
      <w:r>
        <w:rPr>
          <w:vertAlign w:val="subscript"/>
        </w:rPr>
        <w:t>ув</w:t>
      </w:r>
      <w:r>
        <w:t xml:space="preserve"> = 1 + (С</w:t>
      </w:r>
      <w:r>
        <w:rPr>
          <w:vertAlign w:val="subscript"/>
        </w:rPr>
        <w:t>доп</w:t>
      </w:r>
      <w:r>
        <w:t xml:space="preserve"> / С</w:t>
      </w:r>
      <w:r>
        <w:rPr>
          <w:vertAlign w:val="subscript"/>
        </w:rPr>
        <w:t>ост</w:t>
      </w:r>
      <w:r>
        <w:t>),</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ост</w:t>
      </w:r>
      <w:r>
        <w:t xml:space="preserve"> - цена остатков работ по смете контракта на дату корректировки сметы контракта.</w:t>
      </w:r>
    </w:p>
    <w:p w:rsidR="001555E0" w:rsidRDefault="001555E0">
      <w:pPr>
        <w:pStyle w:val="ConsPlusNormal"/>
        <w:jc w:val="both"/>
      </w:pPr>
      <w:r>
        <w:t xml:space="preserve">(п. 14.1 введен </w:t>
      </w:r>
      <w:hyperlink r:id="rId48">
        <w:r>
          <w:rPr>
            <w:color w:val="0000FF"/>
          </w:rPr>
          <w:t>Приказом</w:t>
        </w:r>
      </w:hyperlink>
      <w:r>
        <w:t xml:space="preserve"> Минстроя России от 21.07.2021 N 500/пр)</w:t>
      </w:r>
    </w:p>
    <w:p w:rsidR="001555E0" w:rsidRDefault="001555E0">
      <w:pPr>
        <w:pStyle w:val="ConsPlusNormal"/>
        <w:spacing w:before="200"/>
        <w:ind w:firstLine="540"/>
        <w:jc w:val="both"/>
      </w:pPr>
      <w:bookmarkStart w:id="26" w:name="P893"/>
      <w:bookmarkEnd w:id="26"/>
      <w:r>
        <w:t>14.2. Для контрактов, цена которых превышает 30 млн. руб., новая цена работ по откорректированной смете контракта определяется в следующей последовательности:</w:t>
      </w:r>
    </w:p>
    <w:p w:rsidR="001555E0" w:rsidRDefault="001555E0">
      <w:pPr>
        <w:pStyle w:val="ConsPlusNormal"/>
        <w:spacing w:before="200"/>
        <w:ind w:firstLine="540"/>
        <w:jc w:val="both"/>
      </w:pPr>
      <w:bookmarkStart w:id="27" w:name="P894"/>
      <w:bookmarkEnd w:id="27"/>
      <w:r>
        <w:t>а) Определяется сметная стоимость всех работ, предусмотренных проектной документацией, используемой при определении начальной (максимальной) цены контракта, рассчитанная в уровне цен на дату выполнения Расчета (Ц</w:t>
      </w:r>
      <w:r>
        <w:rPr>
          <w:vertAlign w:val="subscript"/>
        </w:rPr>
        <w:t>нов</w:t>
      </w:r>
      <w:r>
        <w:t>).</w:t>
      </w:r>
    </w:p>
    <w:p w:rsidR="001555E0" w:rsidRDefault="001555E0">
      <w:pPr>
        <w:pStyle w:val="ConsPlusNormal"/>
        <w:spacing w:before="200"/>
        <w:ind w:firstLine="540"/>
        <w:jc w:val="both"/>
      </w:pPr>
      <w:r>
        <w:t>Показатель Ц</w:t>
      </w:r>
      <w:r>
        <w:rPr>
          <w:vertAlign w:val="subscript"/>
        </w:rPr>
        <w:t>нов</w:t>
      </w:r>
      <w:r>
        <w:t xml:space="preserve"> определяется на основании сметной документации, определяющей сметную стоимость всех работ, предусмотренных проектной документацией по объекту строительства, используемой при определении начальной (максимальной) цены контракта (далее - НМЦК) и пересчитанной из базисного уровня цен (по состоянию на 01.01.2000), определенного в такой сметной документации (без его пересчета), в уровень цен на дату выполнения Расчета с применением индексов изменения сметной стоимости строительства, действующих на дату выполнения такого пересчета, размещенных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49">
        <w:r>
          <w:rPr>
            <w:color w:val="0000FF"/>
          </w:rPr>
          <w:t>приказом</w:t>
        </w:r>
      </w:hyperlink>
      <w:r>
        <w:t xml:space="preserve"> Министерства строительства и жилищно-коммунального хозяйства Российской Федерации от 24 октября 2017 г. N 1470/пр "Об утверждении порядка формирования и ведения федерального реестра сметных нормативов" (зарегистрирован Министерством юстиции Российской Федерации 14 мая 2018 г., регистрационный N 51079).</w:t>
      </w:r>
    </w:p>
    <w:p w:rsidR="001555E0" w:rsidRDefault="001555E0">
      <w:pPr>
        <w:pStyle w:val="ConsPlusNormal"/>
        <w:spacing w:before="200"/>
        <w:ind w:firstLine="540"/>
        <w:jc w:val="both"/>
      </w:pPr>
      <w:r>
        <w:t>При пересчете применяются индексы изменения сметной стоимости, соответствующие по наименованию индексам, принятым в сметной документации, использованной для определения НМЦК, а также соответствующие той ценовой зоне, для которой эти индексы применялись.</w:t>
      </w:r>
    </w:p>
    <w:p w:rsidR="001555E0" w:rsidRDefault="001555E0">
      <w:pPr>
        <w:pStyle w:val="ConsPlusNormal"/>
        <w:spacing w:before="200"/>
        <w:ind w:firstLine="540"/>
        <w:jc w:val="both"/>
      </w:pPr>
      <w:r>
        <w:t>В случае если после определения НМЦК Минстроем России опубликованы индексы изменения сметной стоимости, наиболее полно отражающие специфику объекта капитального строительства (далее - Индекс по виду объекта),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указанные новые индексы.</w:t>
      </w:r>
    </w:p>
    <w:p w:rsidR="001555E0" w:rsidRDefault="001555E0">
      <w:pPr>
        <w:pStyle w:val="ConsPlusNormal"/>
        <w:spacing w:before="200"/>
        <w:ind w:firstLine="540"/>
        <w:jc w:val="both"/>
      </w:pPr>
      <w:r>
        <w:t xml:space="preserve">В случае если после определения НМЦК Минстроем России опубликованы индексы изменения сметной стоимости для частей территории субъектов Российской Федерации, которые нормативными правовыми актами высшего исполнительного органа государственной власти субъекта Российской Федерации определены как самостоятельные ценовые зоны, или в случае, если ценовые зоны изменились, то для определения сметной стоимости всех работ, выполнение которых предусмотрено подрядчиком по контракту, в уровне цен на дату выполнения Расчета </w:t>
      </w:r>
      <w:r>
        <w:lastRenderedPageBreak/>
        <w:t>(Ц</w:t>
      </w:r>
      <w:r>
        <w:rPr>
          <w:vertAlign w:val="subscript"/>
        </w:rPr>
        <w:t>нов</w:t>
      </w:r>
      <w:r>
        <w:t>) применяются индексы, опубликованные Минстроем России для первой ценовой зоны субъекта Российской Федерации. При пересчете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претерпели существенное изменение, определяется по результатам конъюнктурного анализа.</w:t>
      </w:r>
    </w:p>
    <w:p w:rsidR="001555E0" w:rsidRDefault="001555E0">
      <w:pPr>
        <w:pStyle w:val="ConsPlusNormal"/>
        <w:spacing w:before="200"/>
        <w:ind w:firstLine="540"/>
        <w:jc w:val="both"/>
      </w:pPr>
      <w:r>
        <w:t>Для подтверждения ценовых показателей таких строительных материалов и (или) оборудования по прайс-листам представляются обосновывающие документы, содержащие информацию о цене таких строительных материалов и (или) оборудования, действующей на дату проведения Расчета.</w:t>
      </w:r>
    </w:p>
    <w:p w:rsidR="001555E0" w:rsidRDefault="001555E0">
      <w:pPr>
        <w:pStyle w:val="ConsPlusNormal"/>
        <w:spacing w:before="200"/>
        <w:ind w:firstLine="540"/>
        <w:jc w:val="both"/>
      </w:pPr>
      <w:r>
        <w:t>В качестве обосновывающих документов представляются коммерческие предложения, прайс-листы, договоры поставки идентичных строительных материалов и (или) оборудования, необходимые для строительства объекта в рамках заключенного контракта, действующие на дату поставки (предполагаемой поставки) строительных материалов и (или) оборудования, данные торговых площадок. Для подтверждения ценовых показателей позиции перечня строительных материалов и (или) оборудования, определенных для проведения расчета, представляется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1555E0" w:rsidRDefault="001555E0">
      <w:pPr>
        <w:pStyle w:val="ConsPlusNormal"/>
        <w:spacing w:before="200"/>
        <w:ind w:firstLine="540"/>
        <w:jc w:val="both"/>
      </w:pPr>
      <w:r>
        <w:t>Ценовые показатели строительных материалов и (или) оборудования, используемые при пересчете сметной стоимости,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w:t>
      </w:r>
    </w:p>
    <w:p w:rsidR="001555E0" w:rsidRDefault="001555E0">
      <w:pPr>
        <w:pStyle w:val="ConsPlusNormal"/>
        <w:spacing w:before="200"/>
        <w:ind w:firstLine="540"/>
        <w:jc w:val="both"/>
      </w:pPr>
      <w:r>
        <w:t>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не претерпели существенное изменение,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сметной документации, используемой для расчета начальной (максимальной) цены контракта,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w:t>
      </w:r>
    </w:p>
    <w:p w:rsidR="001555E0" w:rsidRDefault="001555E0">
      <w:pPr>
        <w:pStyle w:val="ConsPlusNormal"/>
        <w:spacing w:before="200"/>
        <w:ind w:firstLine="540"/>
        <w:jc w:val="both"/>
      </w:pPr>
      <w:r>
        <w:t xml:space="preserve">Если для определения начальной (максимальной) цены контракта использовалась сметная документация, сформированная в уровне цен на дату утверждения проектной документации с учетом установленных федеральным законом и принимаемыми в соответствии с ним законами и иными нормативными правовыми актами органов государственной власти субъекта Российской Федерации особенностей ценообразования и сметного нормирования, а также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50">
        <w:r>
          <w:rPr>
            <w:color w:val="0000FF"/>
          </w:rPr>
          <w:t>частью 1 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то пересчет сметной стоимости осуществляется в порядке, аналогичном порядку составления сметной документации, используемой для расчета начальной (максимальной) цены контракта.</w:t>
      </w:r>
    </w:p>
    <w:p w:rsidR="001555E0" w:rsidRDefault="001555E0">
      <w:pPr>
        <w:pStyle w:val="ConsPlusNormal"/>
        <w:spacing w:before="200"/>
        <w:ind w:firstLine="540"/>
        <w:jc w:val="both"/>
      </w:pPr>
      <w:bookmarkStart w:id="28" w:name="P904"/>
      <w:bookmarkEnd w:id="28"/>
      <w:r>
        <w:t>б) Осуществляется расчет коэффициента корректировки цены контракта (К</w:t>
      </w:r>
      <w:r>
        <w:rPr>
          <w:vertAlign w:val="subscript"/>
        </w:rPr>
        <w:t>кор</w:t>
      </w:r>
      <w:r>
        <w:t>), учитывающий рост стоимости работ, вызванный существенным возрастанием стоимости строительных ресурсов, который невозможно было предвидеть при заключении контракта, по формуле:</w:t>
      </w:r>
    </w:p>
    <w:p w:rsidR="001555E0" w:rsidRDefault="001555E0">
      <w:pPr>
        <w:pStyle w:val="ConsPlusNormal"/>
        <w:ind w:firstLine="540"/>
        <w:jc w:val="both"/>
      </w:pPr>
    </w:p>
    <w:p w:rsidR="001555E0" w:rsidRDefault="001555E0">
      <w:pPr>
        <w:pStyle w:val="ConsPlusNormal"/>
        <w:jc w:val="center"/>
      </w:pPr>
      <w:r>
        <w:t>К</w:t>
      </w:r>
      <w:r>
        <w:rPr>
          <w:vertAlign w:val="subscript"/>
        </w:rPr>
        <w:t>кор</w:t>
      </w:r>
      <w:r>
        <w:t xml:space="preserve"> = Ц</w:t>
      </w:r>
      <w:r>
        <w:rPr>
          <w:vertAlign w:val="subscript"/>
        </w:rPr>
        <w:t>нов</w:t>
      </w:r>
      <w:r>
        <w:t xml:space="preserve"> / (Ц</w:t>
      </w:r>
      <w:r>
        <w:rPr>
          <w:vertAlign w:val="subscript"/>
        </w:rPr>
        <w:t>НМЦК</w:t>
      </w:r>
      <w:r>
        <w:t xml:space="preserve"> X И</w:t>
      </w:r>
      <w:r>
        <w:rPr>
          <w:vertAlign w:val="subscript"/>
        </w:rPr>
        <w:t>деф</w:t>
      </w:r>
      <w:r>
        <w:t>),</w:t>
      </w:r>
    </w:p>
    <w:p w:rsidR="001555E0" w:rsidRDefault="001555E0">
      <w:pPr>
        <w:pStyle w:val="ConsPlusNormal"/>
        <w:ind w:firstLine="540"/>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НМЦК</w:t>
      </w:r>
      <w:r>
        <w:t xml:space="preserve"> - сметная стоимость всех работ в уровне цен утвержденной проектной документации. Для определения показателя Ц</w:t>
      </w:r>
      <w:r>
        <w:rPr>
          <w:vertAlign w:val="subscript"/>
        </w:rPr>
        <w:t>НМЦК</w:t>
      </w:r>
      <w:r>
        <w:t xml:space="preserve"> используются показатели сметной стоимости, </w:t>
      </w:r>
      <w:r>
        <w:lastRenderedPageBreak/>
        <w:t>предусмотренные сметной документацией, входящей в состав утвержденной заказчиком проектной документации.</w:t>
      </w:r>
    </w:p>
    <w:p w:rsidR="001555E0" w:rsidRDefault="001555E0">
      <w:pPr>
        <w:pStyle w:val="ConsPlusNormal"/>
        <w:spacing w:before="200"/>
        <w:ind w:firstLine="540"/>
        <w:jc w:val="both"/>
      </w:pPr>
      <w:r>
        <w:t>В случае, если сметная стоимость объектов капитального строительства, использованная при определении НМЦК, определена с использованием индекса изменения сметной стоимости, не отражающего специфику строительства объекта капитального строительства, то для определения показателя Ц</w:t>
      </w:r>
      <w:r>
        <w:rPr>
          <w:vertAlign w:val="subscript"/>
        </w:rPr>
        <w:t>НМЦК</w:t>
      </w:r>
      <w:r>
        <w:t xml:space="preserve"> используется индекс изменения сметной стоимости, соответствующий Индексу по виду объекта, принятому для расчета показателя Ц</w:t>
      </w:r>
      <w:r>
        <w:rPr>
          <w:vertAlign w:val="subscript"/>
        </w:rPr>
        <w:t>нов</w:t>
      </w:r>
      <w:r>
        <w:t>.</w:t>
      </w:r>
    </w:p>
    <w:p w:rsidR="001555E0" w:rsidRDefault="001555E0">
      <w:pPr>
        <w:pStyle w:val="ConsPlusNormal"/>
        <w:spacing w:before="200"/>
        <w:ind w:firstLine="540"/>
        <w:jc w:val="both"/>
      </w:pPr>
      <w:r>
        <w:t>В этом случае для расчета показателя Ц</w:t>
      </w:r>
      <w:r>
        <w:rPr>
          <w:vertAlign w:val="subscript"/>
        </w:rPr>
        <w:t>НМЦК</w:t>
      </w:r>
      <w:r>
        <w:t xml:space="preserve"> осуществляется пересчет сметной стоимости из базисного уровня цен (по состоянию на 01.01.2000) в уровень цен на дату первого опубликования Индекса по виду объекта.</w:t>
      </w:r>
    </w:p>
    <w:p w:rsidR="001555E0" w:rsidRDefault="001555E0">
      <w:pPr>
        <w:pStyle w:val="ConsPlusNormal"/>
        <w:spacing w:before="200"/>
        <w:ind w:firstLine="540"/>
        <w:jc w:val="both"/>
      </w:pPr>
      <w:r>
        <w:t>Определение показателя Ц</w:t>
      </w:r>
      <w:r>
        <w:rPr>
          <w:vertAlign w:val="subscript"/>
        </w:rPr>
        <w:t>НМЦК</w:t>
      </w:r>
      <w:r>
        <w:t xml:space="preserve"> для субъектов Российской Федерации, в которых после определения НМЦК нормативными правовыми актами высшего исполнительного органа государственной власти субъекта Российской Федерации части территории таких субъектов Российской Федерации определены как самостоятельные ценовые зоны или ценовые зоны изменились, осуществляется с использованием индексов, опубликованных Минстроем России для первой ценовой зоны субъекта Российской Федерации.</w:t>
      </w:r>
    </w:p>
    <w:p w:rsidR="001555E0" w:rsidRDefault="001555E0">
      <w:pPr>
        <w:pStyle w:val="ConsPlusNormal"/>
        <w:spacing w:before="200"/>
        <w:ind w:firstLine="540"/>
        <w:jc w:val="both"/>
      </w:pPr>
      <w:r>
        <w:t xml:space="preserve">В случае, если год выполнения Расчета соответствует году первого опубликования Индексов по виду объекта, а также в случае если Индекс по виду объекта впервые опубликован Министерством строительства и жилищно-коммунального хозяйства Российской Федерации до дня вступления в силу </w:t>
      </w:r>
      <w:hyperlink r:id="rId51">
        <w:r>
          <w:rPr>
            <w:color w:val="0000FF"/>
          </w:rPr>
          <w:t>постановления</w:t>
        </w:r>
      </w:hyperlink>
      <w:r>
        <w:t xml:space="preserve"> Правительства Российской Федерации от 15 мая 2019 г. N 604 "О внесении изменений в некоторые акты Правительства Российской Федерации" (Собрание законодательства Российской Федерации, 2019, N 21, ст. 2566), то при расчете показателя Ц</w:t>
      </w:r>
      <w:r>
        <w:rPr>
          <w:vertAlign w:val="subscript"/>
        </w:rPr>
        <w:t>НМЦК</w:t>
      </w:r>
      <w:r>
        <w:t xml:space="preserve"> используются показатели сметной стоимости строительно-монтажных работ, предусмотренные сметной документацией, входящей в состав утвержденной заказчиком проектной документации, без ее пересчета. При этом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при определении показателя Ц</w:t>
      </w:r>
      <w:r>
        <w:rPr>
          <w:vertAlign w:val="subscript"/>
        </w:rPr>
        <w:t>НМЦК</w:t>
      </w:r>
      <w:r>
        <w:t xml:space="preserve"> пересчету не подлежит.</w:t>
      </w:r>
    </w:p>
    <w:p w:rsidR="001555E0" w:rsidRDefault="001555E0">
      <w:pPr>
        <w:pStyle w:val="ConsPlusNormal"/>
        <w:spacing w:before="200"/>
        <w:ind w:firstLine="540"/>
        <w:jc w:val="both"/>
      </w:pPr>
      <w:r>
        <w:t>И</w:t>
      </w:r>
      <w:r>
        <w:rPr>
          <w:vertAlign w:val="subscript"/>
        </w:rPr>
        <w:t>деф</w:t>
      </w:r>
      <w:r>
        <w:t xml:space="preserve"> - индекс-дефлятор Министерства экономического развития Российской Федерации по строке "Инвестиции в основной капитал (капитальные вложения)", действующий на дату определения НМЦК и рассчитываемый для периода с даты определения показателя Ц</w:t>
      </w:r>
      <w:r>
        <w:rPr>
          <w:vertAlign w:val="subscript"/>
        </w:rPr>
        <w:t>НМЦК</w:t>
      </w:r>
      <w:r>
        <w:t xml:space="preserve"> по дату выполнения Расчета.</w:t>
      </w:r>
    </w:p>
    <w:p w:rsidR="001555E0" w:rsidRDefault="001555E0">
      <w:pPr>
        <w:pStyle w:val="ConsPlusNormal"/>
        <w:jc w:val="both"/>
      </w:pPr>
      <w:r>
        <w:t xml:space="preserve">(пп. "б" в ред. </w:t>
      </w:r>
      <w:hyperlink r:id="rId52">
        <w:r>
          <w:rPr>
            <w:color w:val="0000FF"/>
          </w:rPr>
          <w:t>Приказа</w:t>
        </w:r>
      </w:hyperlink>
      <w:r>
        <w:t xml:space="preserve"> Минстроя России от 25.02.2022 N 124/пр)</w:t>
      </w:r>
    </w:p>
    <w:p w:rsidR="001555E0" w:rsidRDefault="001555E0">
      <w:pPr>
        <w:pStyle w:val="ConsPlusNormal"/>
        <w:spacing w:before="200"/>
        <w:ind w:firstLine="540"/>
        <w:jc w:val="both"/>
      </w:pPr>
      <w:bookmarkStart w:id="29" w:name="P916"/>
      <w:bookmarkEnd w:id="29"/>
      <w:r>
        <w:t>в) Осуществляется расчет новой цены контракта по формуле:</w:t>
      </w:r>
    </w:p>
    <w:p w:rsidR="001555E0" w:rsidRDefault="001555E0">
      <w:pPr>
        <w:pStyle w:val="ConsPlusNormal"/>
        <w:jc w:val="both"/>
      </w:pPr>
    </w:p>
    <w:p w:rsidR="001555E0" w:rsidRDefault="001555E0">
      <w:pPr>
        <w:pStyle w:val="ConsPlusNormal"/>
        <w:jc w:val="center"/>
      </w:pPr>
      <w:r>
        <w:t>С</w:t>
      </w:r>
      <w:r>
        <w:rPr>
          <w:vertAlign w:val="subscript"/>
        </w:rPr>
        <w:t>н.цена</w:t>
      </w:r>
      <w:r>
        <w:t xml:space="preserve"> = С</w:t>
      </w:r>
      <w:r>
        <w:rPr>
          <w:vertAlign w:val="subscript"/>
        </w:rPr>
        <w:t>вып.р1</w:t>
      </w:r>
      <w:r>
        <w:t xml:space="preserve"> + (С</w:t>
      </w:r>
      <w:r>
        <w:rPr>
          <w:vertAlign w:val="subscript"/>
        </w:rPr>
        <w:t>сущ.ц</w:t>
      </w:r>
      <w:r>
        <w:t xml:space="preserve"> - С</w:t>
      </w:r>
      <w:r>
        <w:rPr>
          <w:vertAlign w:val="subscript"/>
        </w:rPr>
        <w:t>вып.р1</w:t>
      </w:r>
      <w:r>
        <w:t xml:space="preserve"> -</w:t>
      </w:r>
    </w:p>
    <w:p w:rsidR="001555E0" w:rsidRDefault="001555E0">
      <w:pPr>
        <w:pStyle w:val="ConsPlusNormal"/>
        <w:jc w:val="center"/>
      </w:pPr>
      <w:r>
        <w:t>- С</w:t>
      </w:r>
      <w:r>
        <w:rPr>
          <w:vertAlign w:val="subscript"/>
        </w:rPr>
        <w:t>вып.р2</w:t>
      </w:r>
      <w:r>
        <w:t>) x К</w:t>
      </w:r>
      <w:r>
        <w:rPr>
          <w:vertAlign w:val="subscript"/>
        </w:rPr>
        <w:t>кор</w:t>
      </w:r>
      <w:r>
        <w:t xml:space="preserve"> + С</w:t>
      </w:r>
      <w:r>
        <w:rPr>
          <w:vertAlign w:val="subscript"/>
        </w:rPr>
        <w:t>в.р.нов</w:t>
      </w:r>
      <w:r>
        <w:t>,</w:t>
      </w:r>
    </w:p>
    <w:p w:rsidR="001555E0" w:rsidRDefault="001555E0">
      <w:pPr>
        <w:pStyle w:val="ConsPlusNormal"/>
        <w:jc w:val="both"/>
      </w:pPr>
      <w:r>
        <w:t xml:space="preserve">(в ред. </w:t>
      </w:r>
      <w:hyperlink r:id="rId53">
        <w:r>
          <w:rPr>
            <w:color w:val="0000FF"/>
          </w:rPr>
          <w:t>Приказа</w:t>
        </w:r>
      </w:hyperlink>
      <w:r>
        <w:t xml:space="preserve"> Минстроя России от 07.10.2021 N 728/пр)</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1555E0" w:rsidRDefault="001555E0">
      <w:pPr>
        <w:pStyle w:val="ConsPlusNormal"/>
        <w:spacing w:before="200"/>
        <w:ind w:firstLine="540"/>
        <w:jc w:val="both"/>
      </w:pPr>
      <w:r>
        <w:t>С</w:t>
      </w:r>
      <w:r>
        <w:rPr>
          <w:vertAlign w:val="subscript"/>
        </w:rPr>
        <w:t>вып.р1</w:t>
      </w:r>
      <w:r>
        <w:t xml:space="preserve"> - цена работ, выполненных и принятых заказчиком на дату представления Расчета по действующей смете контракта в уровне цен исполнения контракта;</w:t>
      </w:r>
    </w:p>
    <w:p w:rsidR="001555E0" w:rsidRDefault="001555E0">
      <w:pPr>
        <w:pStyle w:val="ConsPlusNormal"/>
        <w:jc w:val="both"/>
      </w:pPr>
      <w:r>
        <w:t xml:space="preserve">(в ред. </w:t>
      </w:r>
      <w:hyperlink r:id="rId54">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С</w:t>
      </w:r>
      <w:r>
        <w:rPr>
          <w:vertAlign w:val="subscript"/>
        </w:rPr>
        <w:t>сущ.ц</w:t>
      </w:r>
      <w:r>
        <w:t xml:space="preserve"> - цена работ по действующей смете контракта в уровне цен исполнения контракта;</w:t>
      </w:r>
    </w:p>
    <w:p w:rsidR="001555E0" w:rsidRDefault="001555E0">
      <w:pPr>
        <w:pStyle w:val="ConsPlusNormal"/>
        <w:spacing w:before="200"/>
        <w:ind w:firstLine="540"/>
        <w:jc w:val="both"/>
      </w:pPr>
      <w:r>
        <w:t>С</w:t>
      </w:r>
      <w:r>
        <w:rPr>
          <w:vertAlign w:val="subscript"/>
        </w:rPr>
        <w:t>вып.р2</w:t>
      </w:r>
      <w:r>
        <w:t xml:space="preserve"> - цена работ, выполненных и принятых заказчиком в период от даты выполнения Расчета до даты заключения дополнительного соглашения об изменении цены контракта, по действующей смете контракта в уровне цен исполнения контракта;</w:t>
      </w:r>
    </w:p>
    <w:p w:rsidR="001555E0" w:rsidRDefault="001555E0">
      <w:pPr>
        <w:pStyle w:val="ConsPlusNormal"/>
        <w:spacing w:before="200"/>
        <w:ind w:firstLine="540"/>
        <w:jc w:val="both"/>
      </w:pPr>
      <w:r>
        <w:t>С</w:t>
      </w:r>
      <w:r>
        <w:rPr>
          <w:vertAlign w:val="subscript"/>
        </w:rPr>
        <w:t>в.р.нов</w:t>
      </w:r>
      <w:r>
        <w:t xml:space="preserve"> - откорректированная цена работ, выполненных подрядчиком и оплаченных заказчиком в период от даты выполнения Расчета до даты заключения дополнительного соглашения об изменении цены контракта, руб.</w:t>
      </w:r>
    </w:p>
    <w:p w:rsidR="001555E0" w:rsidRDefault="001555E0">
      <w:pPr>
        <w:pStyle w:val="ConsPlusNormal"/>
        <w:spacing w:before="200"/>
        <w:ind w:firstLine="540"/>
        <w:jc w:val="both"/>
      </w:pPr>
      <w:r>
        <w:lastRenderedPageBreak/>
        <w:t>По соглашению сторон при расчете цены работ по новой (откорректированной) смете контракта в уровне цен исполнения контракта (С</w:t>
      </w:r>
      <w:r>
        <w:rPr>
          <w:vertAlign w:val="subscript"/>
        </w:rPr>
        <w:t>н.цена</w:t>
      </w:r>
      <w:r>
        <w:t>) может дополнительно учитываться увеличение цены работ, выполненных и принятых заказчиком в 2021 г. до даты представления Расчета (С</w:t>
      </w:r>
      <w:r>
        <w:rPr>
          <w:vertAlign w:val="subscript"/>
        </w:rPr>
        <w:t>доп.р2</w:t>
      </w:r>
      <w:r>
        <w:t>) по формуле:</w:t>
      </w:r>
    </w:p>
    <w:p w:rsidR="001555E0" w:rsidRDefault="001555E0">
      <w:pPr>
        <w:pStyle w:val="ConsPlusNormal"/>
        <w:jc w:val="both"/>
      </w:pPr>
    </w:p>
    <w:p w:rsidR="001555E0" w:rsidRDefault="001555E0">
      <w:pPr>
        <w:pStyle w:val="ConsPlusNormal"/>
        <w:jc w:val="center"/>
      </w:pPr>
      <w:r>
        <w:t>С</w:t>
      </w:r>
      <w:r>
        <w:rPr>
          <w:vertAlign w:val="subscript"/>
        </w:rPr>
        <w:t>доп.р2</w:t>
      </w:r>
      <w:r>
        <w:t xml:space="preserve"> = (С</w:t>
      </w:r>
      <w:r>
        <w:rPr>
          <w:vertAlign w:val="subscript"/>
        </w:rPr>
        <w:t>вып.р3</w:t>
      </w:r>
      <w:r>
        <w:t xml:space="preserve"> x К</w:t>
      </w:r>
      <w:r>
        <w:rPr>
          <w:vertAlign w:val="subscript"/>
        </w:rPr>
        <w:t>кор</w:t>
      </w:r>
      <w:r>
        <w:t>) - С</w:t>
      </w:r>
      <w:r>
        <w:rPr>
          <w:vertAlign w:val="subscript"/>
        </w:rPr>
        <w:t>вып.р3</w:t>
      </w:r>
      <w:r>
        <w:t>,</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С</w:t>
      </w:r>
      <w:r>
        <w:rPr>
          <w:vertAlign w:val="subscript"/>
        </w:rPr>
        <w:t>доп.р2</w:t>
      </w:r>
      <w:r>
        <w:t xml:space="preserve"> - увеличение цены работ, выполненных и принятых заказчиком в 2021 г. до даты представления Расчета, в связи с существенным возрастанием стоимости строительных ресурсов поставки подрядчика;</w:t>
      </w:r>
    </w:p>
    <w:p w:rsidR="001555E0" w:rsidRDefault="001555E0">
      <w:pPr>
        <w:pStyle w:val="ConsPlusNormal"/>
        <w:spacing w:before="200"/>
        <w:ind w:firstLine="540"/>
        <w:jc w:val="both"/>
      </w:pPr>
      <w:r>
        <w:t>С</w:t>
      </w:r>
      <w:r>
        <w:rPr>
          <w:vertAlign w:val="subscript"/>
        </w:rPr>
        <w:t>вып.р3</w:t>
      </w:r>
      <w:r>
        <w:t xml:space="preserve"> - цена работ, выполненных и принятых заказчиком в 2021 г. до даты представления Расчета по действующей смете контракта в уровне цен исполнения контракта;</w:t>
      </w:r>
    </w:p>
    <w:p w:rsidR="001555E0" w:rsidRDefault="001555E0">
      <w:pPr>
        <w:pStyle w:val="ConsPlusNormal"/>
        <w:spacing w:before="200"/>
        <w:ind w:firstLine="540"/>
        <w:jc w:val="both"/>
      </w:pPr>
      <w:r>
        <w:t>К</w:t>
      </w:r>
      <w:r>
        <w:rPr>
          <w:vertAlign w:val="subscript"/>
        </w:rPr>
        <w:t>кор</w:t>
      </w:r>
      <w:r>
        <w:t xml:space="preserve"> - коэффициент корректировки цены контракта, рассчитанный в соответствии с </w:t>
      </w:r>
      <w:hyperlink w:anchor="P904">
        <w:r>
          <w:rPr>
            <w:color w:val="0000FF"/>
          </w:rPr>
          <w:t>подпунктом "б"</w:t>
        </w:r>
      </w:hyperlink>
      <w:r>
        <w:t xml:space="preserve"> настоящего пункта.</w:t>
      </w:r>
    </w:p>
    <w:p w:rsidR="001555E0" w:rsidRDefault="001555E0">
      <w:pPr>
        <w:pStyle w:val="ConsPlusNormal"/>
        <w:jc w:val="both"/>
      </w:pPr>
      <w:r>
        <w:t xml:space="preserve">(абзац введен </w:t>
      </w:r>
      <w:hyperlink r:id="rId55">
        <w:r>
          <w:rPr>
            <w:color w:val="0000FF"/>
          </w:rPr>
          <w:t>Приказом</w:t>
        </w:r>
      </w:hyperlink>
      <w:r>
        <w:t xml:space="preserve"> Минстроя России от 07.10.2021 N 728/пр)</w:t>
      </w:r>
    </w:p>
    <w:p w:rsidR="001555E0" w:rsidRDefault="001555E0">
      <w:pPr>
        <w:pStyle w:val="ConsPlusNormal"/>
        <w:spacing w:before="200"/>
        <w:ind w:firstLine="540"/>
        <w:jc w:val="both"/>
      </w:pPr>
      <w:bookmarkStart w:id="30" w:name="P938"/>
      <w:bookmarkEnd w:id="30"/>
      <w:r>
        <w:t>г) Осуществляется корректировка сметы контракта с учетом рассчитанного коэффициента корректировки цены контракта (К</w:t>
      </w:r>
      <w:r>
        <w:rPr>
          <w:vertAlign w:val="subscript"/>
        </w:rPr>
        <w:t>кор</w:t>
      </w:r>
      <w:r>
        <w:t>) и пересчет остатков работ, не принятых заказчиком на дату выполнения Расчета. Пересчет остатков осуществляется путем умножения показателя цены работ на единицу измерения сметы контракта по оставшимся работам на коэффициент корректировки цены контракта (К</w:t>
      </w:r>
      <w:r>
        <w:rPr>
          <w:vertAlign w:val="subscript"/>
        </w:rPr>
        <w:t>кор</w:t>
      </w:r>
      <w:r>
        <w:t>).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1555E0" w:rsidRDefault="001555E0">
      <w:pPr>
        <w:pStyle w:val="ConsPlusNormal"/>
        <w:spacing w:before="200"/>
        <w:ind w:firstLine="540"/>
        <w:jc w:val="both"/>
      </w:pPr>
      <w:bookmarkStart w:id="31" w:name="P939"/>
      <w:bookmarkEnd w:id="31"/>
      <w:r>
        <w:t>д) Приемка выполненных работ осуществляется на основании откорректированной сметы контракта в порядке, предусмотренном условиями контракта. Стоимость работ, выполненных подрядчиком и оплаченных заказчиком в 2021 г. до даты выполнения Расчета, а также стоимость работ,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 подлежит корректировке.</w:t>
      </w:r>
    </w:p>
    <w:p w:rsidR="001555E0" w:rsidRDefault="001555E0">
      <w:pPr>
        <w:pStyle w:val="ConsPlusNormal"/>
        <w:jc w:val="both"/>
      </w:pPr>
      <w:r>
        <w:t xml:space="preserve">(в ред. </w:t>
      </w:r>
      <w:hyperlink r:id="rId56">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Пересчет стоимости работ, выполненных в 2021 г. до даты выполнения Расчета, а также работ, выполненных от даты выполнения Расчета до даты заключения дополнительного соглашения об изменении цены контракта, осуществляется по формуле:</w:t>
      </w:r>
    </w:p>
    <w:p w:rsidR="001555E0" w:rsidRDefault="001555E0">
      <w:pPr>
        <w:pStyle w:val="ConsPlusNormal"/>
        <w:jc w:val="both"/>
      </w:pPr>
      <w:r>
        <w:t xml:space="preserve">(в ред. </w:t>
      </w:r>
      <w:hyperlink r:id="rId57">
        <w:r>
          <w:rPr>
            <w:color w:val="0000FF"/>
          </w:rPr>
          <w:t>Приказа</w:t>
        </w:r>
      </w:hyperlink>
      <w:r>
        <w:t xml:space="preserve"> Минстроя России от 07.10.2021 N 728/пр)</w:t>
      </w:r>
    </w:p>
    <w:p w:rsidR="001555E0" w:rsidRDefault="001555E0">
      <w:pPr>
        <w:pStyle w:val="ConsPlusNormal"/>
        <w:jc w:val="both"/>
      </w:pPr>
    </w:p>
    <w:p w:rsidR="001555E0" w:rsidRDefault="001555E0">
      <w:pPr>
        <w:pStyle w:val="ConsPlusNormal"/>
        <w:jc w:val="center"/>
      </w:pPr>
      <w:r>
        <w:t>С</w:t>
      </w:r>
      <w:r>
        <w:rPr>
          <w:vertAlign w:val="subscript"/>
        </w:rPr>
        <w:t>в.р.нов</w:t>
      </w:r>
      <w:r>
        <w:t xml:space="preserve"> = Ц</w:t>
      </w:r>
      <w:r>
        <w:rPr>
          <w:vertAlign w:val="subscript"/>
        </w:rPr>
        <w:t>ед.акт</w:t>
      </w:r>
      <w:r>
        <w:t xml:space="preserve"> x К</w:t>
      </w:r>
      <w:r>
        <w:rPr>
          <w:vertAlign w:val="subscript"/>
        </w:rPr>
        <w:t>кор</w:t>
      </w:r>
      <w:r>
        <w:t xml:space="preserve"> x V</w:t>
      </w:r>
      <w:r>
        <w:rPr>
          <w:vertAlign w:val="subscript"/>
        </w:rPr>
        <w:t>вып</w:t>
      </w:r>
    </w:p>
    <w:p w:rsidR="001555E0" w:rsidRDefault="001555E0">
      <w:pPr>
        <w:pStyle w:val="ConsPlusNormal"/>
        <w:jc w:val="both"/>
      </w:pPr>
    </w:p>
    <w:p w:rsidR="001555E0" w:rsidRDefault="001555E0">
      <w:pPr>
        <w:pStyle w:val="ConsPlusNormal"/>
        <w:ind w:firstLine="540"/>
        <w:jc w:val="both"/>
      </w:pPr>
      <w:r>
        <w:t>где:</w:t>
      </w:r>
    </w:p>
    <w:p w:rsidR="001555E0" w:rsidRDefault="001555E0">
      <w:pPr>
        <w:pStyle w:val="ConsPlusNormal"/>
        <w:spacing w:before="200"/>
        <w:ind w:firstLine="540"/>
        <w:jc w:val="both"/>
      </w:pPr>
      <w:r>
        <w:t>Ц</w:t>
      </w:r>
      <w:r>
        <w:rPr>
          <w:vertAlign w:val="subscript"/>
        </w:rPr>
        <w:t>ед.акт</w:t>
      </w:r>
      <w:r>
        <w:t xml:space="preserve"> - цена единицы i-го конструктивного решения (элемента) и (или) комплекса (вида) работ, принятая в корректируемом акте сдачи - приемки выполненных работ, руб.;</w:t>
      </w:r>
    </w:p>
    <w:p w:rsidR="001555E0" w:rsidRDefault="001555E0">
      <w:pPr>
        <w:pStyle w:val="ConsPlusNormal"/>
        <w:spacing w:before="200"/>
        <w:ind w:firstLine="540"/>
        <w:jc w:val="both"/>
      </w:pPr>
      <w:r>
        <w:t>К</w:t>
      </w:r>
      <w:r>
        <w:rPr>
          <w:vertAlign w:val="subscript"/>
        </w:rPr>
        <w:t>кор</w:t>
      </w:r>
      <w:r>
        <w:t xml:space="preserve"> - коэффициент корректировки цены контракта, рассчитанный в соответствии с </w:t>
      </w:r>
      <w:hyperlink w:anchor="P904">
        <w:r>
          <w:rPr>
            <w:color w:val="0000FF"/>
          </w:rPr>
          <w:t>подпунктом "б"</w:t>
        </w:r>
      </w:hyperlink>
      <w:r>
        <w:t xml:space="preserve"> настоящего пункта.</w:t>
      </w:r>
    </w:p>
    <w:p w:rsidR="001555E0" w:rsidRDefault="001555E0">
      <w:pPr>
        <w:pStyle w:val="ConsPlusNormal"/>
        <w:spacing w:before="200"/>
        <w:ind w:firstLine="540"/>
        <w:jc w:val="both"/>
      </w:pPr>
      <w:r>
        <w:t>V</w:t>
      </w:r>
      <w:r>
        <w:rPr>
          <w:vertAlign w:val="subscript"/>
        </w:rPr>
        <w:t>вып</w:t>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1555E0" w:rsidRDefault="001555E0">
      <w:pPr>
        <w:pStyle w:val="ConsPlusNormal"/>
        <w:jc w:val="both"/>
      </w:pPr>
      <w:r>
        <w:t xml:space="preserve">(п. 14.2 введен </w:t>
      </w:r>
      <w:hyperlink r:id="rId58">
        <w:r>
          <w:rPr>
            <w:color w:val="0000FF"/>
          </w:rPr>
          <w:t>Приказом</w:t>
        </w:r>
      </w:hyperlink>
      <w:r>
        <w:t xml:space="preserve"> Минстроя России от 21.07.2021 N 500/пр)</w:t>
      </w:r>
    </w:p>
    <w:p w:rsidR="001555E0" w:rsidRDefault="001555E0">
      <w:pPr>
        <w:pStyle w:val="ConsPlusNormal"/>
        <w:spacing w:before="200"/>
        <w:ind w:firstLine="540"/>
        <w:jc w:val="both"/>
      </w:pPr>
      <w:bookmarkStart w:id="32" w:name="P951"/>
      <w:bookmarkEnd w:id="32"/>
      <w:r>
        <w:t xml:space="preserve">14.3. Для контрактов, цена которых составляет или превышает 100 млн. руб., сметная документация, пересчитанная в соответствии с </w:t>
      </w:r>
      <w:hyperlink w:anchor="P894">
        <w:r>
          <w:rPr>
            <w:color w:val="0000FF"/>
          </w:rPr>
          <w:t>подпунктом "а" пункта 14.2</w:t>
        </w:r>
      </w:hyperlink>
      <w:r>
        <w:t xml:space="preserve"> настоящей Методики, направляется заявителем (техническим заказчиком, застройщиком или уполномоченным кем-либо из них лицом)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59">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 (далее - Постановление N 145).</w:t>
      </w:r>
    </w:p>
    <w:p w:rsidR="001555E0" w:rsidRDefault="001555E0">
      <w:pPr>
        <w:pStyle w:val="ConsPlusNormal"/>
        <w:spacing w:before="200"/>
        <w:ind w:firstLine="540"/>
        <w:jc w:val="both"/>
      </w:pPr>
      <w:r>
        <w:t>При формировании комплекта сметной документации, подлежащей направлению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состав сводного сметного расчета стоимости строительства включаются затраты на проведение такой экспертизы.</w:t>
      </w:r>
    </w:p>
    <w:p w:rsidR="001555E0" w:rsidRDefault="001555E0">
      <w:pPr>
        <w:pStyle w:val="ConsPlusNormal"/>
        <w:spacing w:before="200"/>
        <w:ind w:firstLine="540"/>
        <w:jc w:val="both"/>
      </w:pPr>
      <w:r>
        <w:t>Расчет коэффициента корректировки цены контракта (К</w:t>
      </w:r>
      <w:r>
        <w:rPr>
          <w:vertAlign w:val="subscript"/>
        </w:rPr>
        <w:t>кор</w:t>
      </w:r>
      <w:r>
        <w:t>) и новой цены контракта (С</w:t>
      </w:r>
      <w:r>
        <w:rPr>
          <w:vertAlign w:val="subscript"/>
        </w:rPr>
        <w:t>н.цена</w:t>
      </w:r>
      <w:r>
        <w:t xml:space="preserve">) осуществляется в соответствии с </w:t>
      </w:r>
      <w:hyperlink w:anchor="P904">
        <w:r>
          <w:rPr>
            <w:color w:val="0000FF"/>
          </w:rPr>
          <w:t>подпунктами "б"</w:t>
        </w:r>
      </w:hyperlink>
      <w:r>
        <w:t xml:space="preserve"> и </w:t>
      </w:r>
      <w:hyperlink w:anchor="P916">
        <w:r>
          <w:rPr>
            <w:color w:val="0000FF"/>
          </w:rPr>
          <w:t>"в" пункта 14.2</w:t>
        </w:r>
      </w:hyperlink>
      <w:r>
        <w:t xml:space="preserve"> Методики после получения положительного заключения уполномоченной организации по проведению государственной экспертизы.</w:t>
      </w:r>
    </w:p>
    <w:p w:rsidR="001555E0" w:rsidRDefault="001555E0">
      <w:pPr>
        <w:pStyle w:val="ConsPlusNormal"/>
        <w:spacing w:before="200"/>
        <w:ind w:firstLine="540"/>
        <w:jc w:val="both"/>
      </w:pPr>
      <w:r>
        <w:t xml:space="preserve">Корректировка сметы контракта, пересчет остатков работ, не принятых заказчиком на дату выполнения Расчета, работ, выполненных подрядчиком и оплаченных заказчиком в 2021 г. до даты выполнения Расчета, а также пересчет стоимости работ, выполненных в период от даты выполнения Расчета до даты заключения дополнительного соглашения об изменении цены контракта работ, осуществляется в соответствии с </w:t>
      </w:r>
      <w:hyperlink w:anchor="P938">
        <w:r>
          <w:rPr>
            <w:color w:val="0000FF"/>
          </w:rPr>
          <w:t>подпунктами "г"</w:t>
        </w:r>
      </w:hyperlink>
      <w:r>
        <w:t xml:space="preserve"> и </w:t>
      </w:r>
      <w:hyperlink w:anchor="P939">
        <w:r>
          <w:rPr>
            <w:color w:val="0000FF"/>
          </w:rPr>
          <w:t>"д" пункта 14(2)</w:t>
        </w:r>
      </w:hyperlink>
      <w:r>
        <w:t xml:space="preserve"> Методики.</w:t>
      </w:r>
    </w:p>
    <w:p w:rsidR="001555E0" w:rsidRDefault="001555E0">
      <w:pPr>
        <w:pStyle w:val="ConsPlusNormal"/>
        <w:jc w:val="both"/>
      </w:pPr>
      <w:r>
        <w:t xml:space="preserve">(в ред. </w:t>
      </w:r>
      <w:hyperlink r:id="rId60">
        <w:r>
          <w:rPr>
            <w:color w:val="0000FF"/>
          </w:rPr>
          <w:t>Приказа</w:t>
        </w:r>
      </w:hyperlink>
      <w:r>
        <w:t xml:space="preserve"> Минстроя России от 07.10.2021 N 728/пр)</w:t>
      </w:r>
    </w:p>
    <w:p w:rsidR="001555E0" w:rsidRDefault="001555E0">
      <w:pPr>
        <w:pStyle w:val="ConsPlusNormal"/>
        <w:spacing w:before="200"/>
        <w:ind w:firstLine="540"/>
        <w:jc w:val="both"/>
      </w:pPr>
      <w:r>
        <w:t>При внесении изменений в смету контракта в связи с существенным ростом цен на строительные ресурсы, цена которых не превышает 100 млн. руб., не требуется внесение изменений в сметную документацию, разработанную в составе проектной документации по объекту.</w:t>
      </w:r>
    </w:p>
    <w:p w:rsidR="001555E0" w:rsidRDefault="001555E0">
      <w:pPr>
        <w:pStyle w:val="ConsPlusNormal"/>
        <w:spacing w:before="200"/>
        <w:ind w:firstLine="540"/>
        <w:jc w:val="both"/>
      </w:pPr>
      <w:r>
        <w:t>В случае установления особенностей ценообразования и сметного нормирования федеральным законом и принимаемыми в соответствии с ним законами и иными нормативными правовыми актами субъекта Российской Федерации С</w:t>
      </w:r>
      <w:r>
        <w:rPr>
          <w:vertAlign w:val="subscript"/>
        </w:rPr>
        <w:t>н.цена</w:t>
      </w:r>
      <w:r>
        <w:t xml:space="preserve"> определяется в порядке, установленном нормативным правовым актом субъекта Российской Федерации.</w:t>
      </w:r>
    </w:p>
    <w:p w:rsidR="001555E0" w:rsidRDefault="001555E0">
      <w:pPr>
        <w:pStyle w:val="ConsPlusNormal"/>
        <w:jc w:val="both"/>
      </w:pPr>
      <w:r>
        <w:t xml:space="preserve">(п. 14.3 введен </w:t>
      </w:r>
      <w:hyperlink r:id="rId61">
        <w:r>
          <w:rPr>
            <w:color w:val="0000FF"/>
          </w:rPr>
          <w:t>Приказом</w:t>
        </w:r>
      </w:hyperlink>
      <w:r>
        <w:t xml:space="preserve"> Минстроя России от 21.07.2021 N 500/пр)</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1</w:t>
      </w:r>
    </w:p>
    <w:p w:rsidR="001555E0" w:rsidRDefault="001555E0">
      <w:pPr>
        <w:pStyle w:val="ConsPlusNormal"/>
        <w:jc w:val="right"/>
      </w:pPr>
      <w:r>
        <w:t>к Методике составления сметы</w:t>
      </w:r>
    </w:p>
    <w:p w:rsidR="001555E0" w:rsidRDefault="001555E0">
      <w:pPr>
        <w:pStyle w:val="ConsPlusNormal"/>
        <w:jc w:val="right"/>
      </w:pPr>
      <w:r>
        <w:t>контракта, предметом которого</w:t>
      </w:r>
    </w:p>
    <w:p w:rsidR="001555E0" w:rsidRDefault="001555E0">
      <w:pPr>
        <w:pStyle w:val="ConsPlusNormal"/>
        <w:jc w:val="right"/>
      </w:pPr>
      <w:r>
        <w:t>являются строительство, реконструкция</w:t>
      </w:r>
    </w:p>
    <w:p w:rsidR="001555E0" w:rsidRDefault="001555E0">
      <w:pPr>
        <w:pStyle w:val="ConsPlusNormal"/>
        <w:jc w:val="right"/>
      </w:pPr>
      <w:r>
        <w:t>объектов капитального строительства,</w:t>
      </w:r>
    </w:p>
    <w:p w:rsidR="001555E0" w:rsidRDefault="001555E0">
      <w:pPr>
        <w:pStyle w:val="ConsPlusNormal"/>
        <w:jc w:val="right"/>
      </w:pPr>
      <w:r>
        <w:t>утвержденной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both"/>
            </w:pPr>
            <w:r>
              <w:rPr>
                <w:color w:val="392C69"/>
              </w:rPr>
              <w:t>КонсультантПлюс: примечание.</w:t>
            </w:r>
          </w:p>
          <w:p w:rsidR="001555E0" w:rsidRDefault="001555E0">
            <w:pPr>
              <w:pStyle w:val="ConsPlusNormal"/>
              <w:jc w:val="both"/>
            </w:pPr>
            <w:hyperlink r:id="rId62">
              <w:r>
                <w:rPr>
                  <w:color w:val="0000FF"/>
                </w:rPr>
                <w:t>Письмом</w:t>
              </w:r>
            </w:hyperlink>
            <w:r>
              <w:rPr>
                <w:color w:val="392C69"/>
              </w:rPr>
              <w:t xml:space="preserve"> Минстроя России от 30.12.2021 N 58202-СМ/09 направлена рекомендуемая для использования форма сметы контракта.</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spacing w:before="260"/>
        <w:jc w:val="center"/>
      </w:pPr>
      <w:bookmarkStart w:id="33" w:name="P979"/>
      <w:bookmarkEnd w:id="33"/>
      <w:r>
        <w:t>Смета контракта</w:t>
      </w:r>
    </w:p>
    <w:p w:rsidR="001555E0" w:rsidRDefault="001555E0">
      <w:pPr>
        <w:pStyle w:val="ConsPlusNormal"/>
        <w:jc w:val="both"/>
      </w:pPr>
    </w:p>
    <w:p w:rsidR="001555E0" w:rsidRDefault="001555E0">
      <w:pPr>
        <w:pStyle w:val="ConsPlusNormal"/>
        <w:jc w:val="center"/>
      </w:pPr>
      <w:r>
        <w:t>______________________________________________</w:t>
      </w:r>
    </w:p>
    <w:p w:rsidR="001555E0" w:rsidRDefault="001555E0">
      <w:pPr>
        <w:pStyle w:val="ConsPlusNormal"/>
        <w:jc w:val="center"/>
      </w:pPr>
      <w:r>
        <w:t>(наименование объекта)</w:t>
      </w:r>
    </w:p>
    <w:p w:rsidR="001555E0" w:rsidRDefault="001555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236"/>
        <w:gridCol w:w="1020"/>
        <w:gridCol w:w="1306"/>
        <w:gridCol w:w="1304"/>
        <w:gridCol w:w="624"/>
      </w:tblGrid>
      <w:tr w:rsidR="001555E0">
        <w:tc>
          <w:tcPr>
            <w:tcW w:w="576" w:type="dxa"/>
            <w:vMerge w:val="restart"/>
          </w:tcPr>
          <w:p w:rsidR="001555E0" w:rsidRDefault="001555E0">
            <w:pPr>
              <w:pStyle w:val="ConsPlusNormal"/>
              <w:jc w:val="center"/>
            </w:pPr>
            <w:r>
              <w:t>N п/п</w:t>
            </w:r>
          </w:p>
        </w:tc>
        <w:tc>
          <w:tcPr>
            <w:tcW w:w="4236" w:type="dxa"/>
            <w:vMerge w:val="restart"/>
          </w:tcPr>
          <w:p w:rsidR="001555E0" w:rsidRDefault="001555E0">
            <w:pPr>
              <w:pStyle w:val="ConsPlusNormal"/>
              <w:jc w:val="center"/>
            </w:pPr>
            <w:r>
              <w:t>Наименование конструктивных решений (элементов), комплексов (видов) работ</w:t>
            </w:r>
          </w:p>
        </w:tc>
        <w:tc>
          <w:tcPr>
            <w:tcW w:w="1020" w:type="dxa"/>
            <w:vMerge w:val="restart"/>
          </w:tcPr>
          <w:p w:rsidR="001555E0" w:rsidRDefault="001555E0">
            <w:pPr>
              <w:pStyle w:val="ConsPlusNormal"/>
              <w:jc w:val="center"/>
            </w:pPr>
            <w:r>
              <w:t>Единица измерения</w:t>
            </w:r>
          </w:p>
        </w:tc>
        <w:tc>
          <w:tcPr>
            <w:tcW w:w="1306" w:type="dxa"/>
            <w:vMerge w:val="restart"/>
          </w:tcPr>
          <w:p w:rsidR="001555E0" w:rsidRDefault="001555E0">
            <w:pPr>
              <w:pStyle w:val="ConsPlusNormal"/>
              <w:jc w:val="center"/>
            </w:pPr>
            <w:r>
              <w:t xml:space="preserve">Количество (объем работ) </w:t>
            </w:r>
            <w:hyperlink w:anchor="P1042">
              <w:r>
                <w:rPr>
                  <w:color w:val="0000FF"/>
                </w:rPr>
                <w:t>&lt;1&gt;</w:t>
              </w:r>
            </w:hyperlink>
          </w:p>
        </w:tc>
        <w:tc>
          <w:tcPr>
            <w:tcW w:w="1928" w:type="dxa"/>
            <w:gridSpan w:val="2"/>
          </w:tcPr>
          <w:p w:rsidR="001555E0" w:rsidRDefault="001555E0">
            <w:pPr>
              <w:pStyle w:val="ConsPlusNormal"/>
              <w:jc w:val="center"/>
            </w:pPr>
            <w:r>
              <w:t xml:space="preserve">Цена, руб. </w:t>
            </w:r>
            <w:hyperlink w:anchor="P1043">
              <w:r>
                <w:rPr>
                  <w:color w:val="0000FF"/>
                </w:rPr>
                <w:t>&lt;2&gt;</w:t>
              </w:r>
            </w:hyperlink>
          </w:p>
        </w:tc>
      </w:tr>
      <w:tr w:rsidR="001555E0">
        <w:tc>
          <w:tcPr>
            <w:tcW w:w="576" w:type="dxa"/>
            <w:vMerge/>
          </w:tcPr>
          <w:p w:rsidR="001555E0" w:rsidRDefault="001555E0">
            <w:pPr>
              <w:pStyle w:val="ConsPlusNormal"/>
            </w:pPr>
          </w:p>
        </w:tc>
        <w:tc>
          <w:tcPr>
            <w:tcW w:w="4236" w:type="dxa"/>
            <w:vMerge/>
          </w:tcPr>
          <w:p w:rsidR="001555E0" w:rsidRDefault="001555E0">
            <w:pPr>
              <w:pStyle w:val="ConsPlusNormal"/>
            </w:pPr>
          </w:p>
        </w:tc>
        <w:tc>
          <w:tcPr>
            <w:tcW w:w="1020" w:type="dxa"/>
            <w:vMerge/>
          </w:tcPr>
          <w:p w:rsidR="001555E0" w:rsidRDefault="001555E0">
            <w:pPr>
              <w:pStyle w:val="ConsPlusNormal"/>
            </w:pPr>
          </w:p>
        </w:tc>
        <w:tc>
          <w:tcPr>
            <w:tcW w:w="1306" w:type="dxa"/>
            <w:vMerge/>
          </w:tcPr>
          <w:p w:rsidR="001555E0" w:rsidRDefault="001555E0">
            <w:pPr>
              <w:pStyle w:val="ConsPlusNormal"/>
            </w:pPr>
          </w:p>
        </w:tc>
        <w:tc>
          <w:tcPr>
            <w:tcW w:w="1304" w:type="dxa"/>
          </w:tcPr>
          <w:p w:rsidR="001555E0" w:rsidRDefault="001555E0">
            <w:pPr>
              <w:pStyle w:val="ConsPlusNormal"/>
              <w:jc w:val="center"/>
            </w:pPr>
            <w:r>
              <w:t>На единицу измерения</w:t>
            </w:r>
          </w:p>
        </w:tc>
        <w:tc>
          <w:tcPr>
            <w:tcW w:w="624" w:type="dxa"/>
          </w:tcPr>
          <w:p w:rsidR="001555E0" w:rsidRDefault="001555E0">
            <w:pPr>
              <w:pStyle w:val="ConsPlusNormal"/>
              <w:jc w:val="center"/>
            </w:pPr>
            <w:r>
              <w:t>Всего</w:t>
            </w:r>
          </w:p>
        </w:tc>
      </w:tr>
      <w:tr w:rsidR="001555E0">
        <w:tc>
          <w:tcPr>
            <w:tcW w:w="576" w:type="dxa"/>
          </w:tcPr>
          <w:p w:rsidR="001555E0" w:rsidRDefault="001555E0">
            <w:pPr>
              <w:pStyle w:val="ConsPlusNormal"/>
              <w:jc w:val="center"/>
            </w:pPr>
            <w:bookmarkStart w:id="34" w:name="P991"/>
            <w:bookmarkEnd w:id="34"/>
            <w:r>
              <w:lastRenderedPageBreak/>
              <w:t>1</w:t>
            </w:r>
          </w:p>
        </w:tc>
        <w:tc>
          <w:tcPr>
            <w:tcW w:w="4236" w:type="dxa"/>
          </w:tcPr>
          <w:p w:rsidR="001555E0" w:rsidRDefault="001555E0">
            <w:pPr>
              <w:pStyle w:val="ConsPlusNormal"/>
              <w:jc w:val="center"/>
            </w:pPr>
            <w:r>
              <w:t>2</w:t>
            </w:r>
          </w:p>
        </w:tc>
        <w:tc>
          <w:tcPr>
            <w:tcW w:w="1020" w:type="dxa"/>
          </w:tcPr>
          <w:p w:rsidR="001555E0" w:rsidRDefault="001555E0">
            <w:pPr>
              <w:pStyle w:val="ConsPlusNormal"/>
              <w:jc w:val="center"/>
            </w:pPr>
            <w:r>
              <w:t>3</w:t>
            </w:r>
          </w:p>
        </w:tc>
        <w:tc>
          <w:tcPr>
            <w:tcW w:w="1306" w:type="dxa"/>
          </w:tcPr>
          <w:p w:rsidR="001555E0" w:rsidRDefault="001555E0">
            <w:pPr>
              <w:pStyle w:val="ConsPlusNormal"/>
              <w:jc w:val="center"/>
            </w:pPr>
            <w:bookmarkStart w:id="35" w:name="P994"/>
            <w:bookmarkEnd w:id="35"/>
            <w:r>
              <w:t>4</w:t>
            </w:r>
          </w:p>
        </w:tc>
        <w:tc>
          <w:tcPr>
            <w:tcW w:w="1304" w:type="dxa"/>
          </w:tcPr>
          <w:p w:rsidR="001555E0" w:rsidRDefault="001555E0">
            <w:pPr>
              <w:pStyle w:val="ConsPlusNormal"/>
              <w:jc w:val="center"/>
            </w:pPr>
            <w:bookmarkStart w:id="36" w:name="P995"/>
            <w:bookmarkEnd w:id="36"/>
            <w:r>
              <w:t>5</w:t>
            </w:r>
          </w:p>
        </w:tc>
        <w:tc>
          <w:tcPr>
            <w:tcW w:w="624" w:type="dxa"/>
          </w:tcPr>
          <w:p w:rsidR="001555E0" w:rsidRDefault="001555E0">
            <w:pPr>
              <w:pStyle w:val="ConsPlusNormal"/>
              <w:jc w:val="center"/>
            </w:pPr>
            <w:bookmarkStart w:id="37" w:name="P996"/>
            <w:bookmarkEnd w:id="37"/>
            <w:r>
              <w:t>6</w:t>
            </w:r>
          </w:p>
        </w:tc>
      </w:tr>
      <w:tr w:rsidR="001555E0">
        <w:tc>
          <w:tcPr>
            <w:tcW w:w="576" w:type="dxa"/>
          </w:tcPr>
          <w:p w:rsidR="001555E0" w:rsidRDefault="001555E0">
            <w:pPr>
              <w:pStyle w:val="ConsPlusNormal"/>
            </w:pPr>
          </w:p>
        </w:tc>
        <w:tc>
          <w:tcPr>
            <w:tcW w:w="4236" w:type="dxa"/>
          </w:tcPr>
          <w:p w:rsidR="001555E0" w:rsidRDefault="001555E0">
            <w:pPr>
              <w:pStyle w:val="ConsPlusNormal"/>
            </w:pPr>
          </w:p>
        </w:tc>
        <w:tc>
          <w:tcPr>
            <w:tcW w:w="1020" w:type="dxa"/>
          </w:tcPr>
          <w:p w:rsidR="001555E0" w:rsidRDefault="001555E0">
            <w:pPr>
              <w:pStyle w:val="ConsPlusNormal"/>
            </w:pPr>
          </w:p>
        </w:tc>
        <w:tc>
          <w:tcPr>
            <w:tcW w:w="1306" w:type="dxa"/>
          </w:tcPr>
          <w:p w:rsidR="001555E0" w:rsidRDefault="001555E0">
            <w:pPr>
              <w:pStyle w:val="ConsPlusNormal"/>
            </w:pPr>
          </w:p>
        </w:tc>
        <w:tc>
          <w:tcPr>
            <w:tcW w:w="1304" w:type="dxa"/>
          </w:tcPr>
          <w:p w:rsidR="001555E0" w:rsidRDefault="001555E0">
            <w:pPr>
              <w:pStyle w:val="ConsPlusNormal"/>
            </w:pPr>
          </w:p>
        </w:tc>
        <w:tc>
          <w:tcPr>
            <w:tcW w:w="624" w:type="dxa"/>
          </w:tcPr>
          <w:p w:rsidR="001555E0" w:rsidRDefault="001555E0">
            <w:pPr>
              <w:pStyle w:val="ConsPlusNormal"/>
            </w:pPr>
          </w:p>
        </w:tc>
      </w:tr>
      <w:tr w:rsidR="001555E0">
        <w:tc>
          <w:tcPr>
            <w:tcW w:w="576" w:type="dxa"/>
          </w:tcPr>
          <w:p w:rsidR="001555E0" w:rsidRDefault="001555E0">
            <w:pPr>
              <w:pStyle w:val="ConsPlusNormal"/>
            </w:pPr>
          </w:p>
        </w:tc>
        <w:tc>
          <w:tcPr>
            <w:tcW w:w="4236" w:type="dxa"/>
          </w:tcPr>
          <w:p w:rsidR="001555E0" w:rsidRDefault="001555E0">
            <w:pPr>
              <w:pStyle w:val="ConsPlusNormal"/>
            </w:pPr>
            <w:r>
              <w:t>Итого:</w:t>
            </w:r>
          </w:p>
        </w:tc>
        <w:tc>
          <w:tcPr>
            <w:tcW w:w="1020" w:type="dxa"/>
          </w:tcPr>
          <w:p w:rsidR="001555E0" w:rsidRDefault="001555E0">
            <w:pPr>
              <w:pStyle w:val="ConsPlusNormal"/>
            </w:pPr>
          </w:p>
        </w:tc>
        <w:tc>
          <w:tcPr>
            <w:tcW w:w="1306" w:type="dxa"/>
          </w:tcPr>
          <w:p w:rsidR="001555E0" w:rsidRDefault="001555E0">
            <w:pPr>
              <w:pStyle w:val="ConsPlusNormal"/>
            </w:pPr>
          </w:p>
        </w:tc>
        <w:tc>
          <w:tcPr>
            <w:tcW w:w="1304" w:type="dxa"/>
          </w:tcPr>
          <w:p w:rsidR="001555E0" w:rsidRDefault="001555E0">
            <w:pPr>
              <w:pStyle w:val="ConsPlusNormal"/>
            </w:pPr>
          </w:p>
        </w:tc>
        <w:tc>
          <w:tcPr>
            <w:tcW w:w="624" w:type="dxa"/>
          </w:tcPr>
          <w:p w:rsidR="001555E0" w:rsidRDefault="001555E0">
            <w:pPr>
              <w:pStyle w:val="ConsPlusNormal"/>
            </w:pPr>
          </w:p>
        </w:tc>
      </w:tr>
      <w:tr w:rsidR="001555E0">
        <w:tc>
          <w:tcPr>
            <w:tcW w:w="576" w:type="dxa"/>
          </w:tcPr>
          <w:p w:rsidR="001555E0" w:rsidRDefault="001555E0">
            <w:pPr>
              <w:pStyle w:val="ConsPlusNormal"/>
            </w:pPr>
          </w:p>
        </w:tc>
        <w:tc>
          <w:tcPr>
            <w:tcW w:w="4236" w:type="dxa"/>
          </w:tcPr>
          <w:p w:rsidR="001555E0" w:rsidRDefault="001555E0">
            <w:pPr>
              <w:pStyle w:val="ConsPlusNormal"/>
              <w:jc w:val="both"/>
            </w:pPr>
            <w:r>
              <w:t>Твердая цена контракта без НДС</w:t>
            </w:r>
          </w:p>
        </w:tc>
        <w:tc>
          <w:tcPr>
            <w:tcW w:w="1020" w:type="dxa"/>
          </w:tcPr>
          <w:p w:rsidR="001555E0" w:rsidRDefault="001555E0">
            <w:pPr>
              <w:pStyle w:val="ConsPlusNormal"/>
            </w:pPr>
          </w:p>
        </w:tc>
        <w:tc>
          <w:tcPr>
            <w:tcW w:w="1306" w:type="dxa"/>
          </w:tcPr>
          <w:p w:rsidR="001555E0" w:rsidRDefault="001555E0">
            <w:pPr>
              <w:pStyle w:val="ConsPlusNormal"/>
            </w:pPr>
          </w:p>
        </w:tc>
        <w:tc>
          <w:tcPr>
            <w:tcW w:w="1304" w:type="dxa"/>
          </w:tcPr>
          <w:p w:rsidR="001555E0" w:rsidRDefault="001555E0">
            <w:pPr>
              <w:pStyle w:val="ConsPlusNormal"/>
            </w:pPr>
          </w:p>
        </w:tc>
        <w:tc>
          <w:tcPr>
            <w:tcW w:w="624" w:type="dxa"/>
          </w:tcPr>
          <w:p w:rsidR="001555E0" w:rsidRDefault="001555E0">
            <w:pPr>
              <w:pStyle w:val="ConsPlusNormal"/>
            </w:pPr>
          </w:p>
        </w:tc>
      </w:tr>
      <w:tr w:rsidR="001555E0">
        <w:tc>
          <w:tcPr>
            <w:tcW w:w="576" w:type="dxa"/>
          </w:tcPr>
          <w:p w:rsidR="001555E0" w:rsidRDefault="001555E0">
            <w:pPr>
              <w:pStyle w:val="ConsPlusNormal"/>
            </w:pPr>
          </w:p>
        </w:tc>
        <w:tc>
          <w:tcPr>
            <w:tcW w:w="4236" w:type="dxa"/>
          </w:tcPr>
          <w:p w:rsidR="001555E0" w:rsidRDefault="001555E0">
            <w:pPr>
              <w:pStyle w:val="ConsPlusNormal"/>
            </w:pPr>
            <w:r>
              <w:t>НДС</w:t>
            </w:r>
          </w:p>
        </w:tc>
        <w:tc>
          <w:tcPr>
            <w:tcW w:w="1020" w:type="dxa"/>
          </w:tcPr>
          <w:p w:rsidR="001555E0" w:rsidRDefault="001555E0">
            <w:pPr>
              <w:pStyle w:val="ConsPlusNormal"/>
            </w:pPr>
          </w:p>
        </w:tc>
        <w:tc>
          <w:tcPr>
            <w:tcW w:w="1306" w:type="dxa"/>
          </w:tcPr>
          <w:p w:rsidR="001555E0" w:rsidRDefault="001555E0">
            <w:pPr>
              <w:pStyle w:val="ConsPlusNormal"/>
            </w:pPr>
          </w:p>
        </w:tc>
        <w:tc>
          <w:tcPr>
            <w:tcW w:w="1304" w:type="dxa"/>
          </w:tcPr>
          <w:p w:rsidR="001555E0" w:rsidRDefault="001555E0">
            <w:pPr>
              <w:pStyle w:val="ConsPlusNormal"/>
            </w:pPr>
          </w:p>
        </w:tc>
        <w:tc>
          <w:tcPr>
            <w:tcW w:w="624" w:type="dxa"/>
          </w:tcPr>
          <w:p w:rsidR="001555E0" w:rsidRDefault="001555E0">
            <w:pPr>
              <w:pStyle w:val="ConsPlusNormal"/>
            </w:pPr>
          </w:p>
        </w:tc>
      </w:tr>
      <w:tr w:rsidR="001555E0">
        <w:tc>
          <w:tcPr>
            <w:tcW w:w="576" w:type="dxa"/>
          </w:tcPr>
          <w:p w:rsidR="001555E0" w:rsidRDefault="001555E0">
            <w:pPr>
              <w:pStyle w:val="ConsPlusNormal"/>
            </w:pPr>
          </w:p>
        </w:tc>
        <w:tc>
          <w:tcPr>
            <w:tcW w:w="4236" w:type="dxa"/>
          </w:tcPr>
          <w:p w:rsidR="001555E0" w:rsidRDefault="001555E0">
            <w:pPr>
              <w:pStyle w:val="ConsPlusNormal"/>
              <w:jc w:val="both"/>
            </w:pPr>
            <w:bookmarkStart w:id="38" w:name="P1022"/>
            <w:bookmarkEnd w:id="38"/>
            <w:r>
              <w:t xml:space="preserve">Твердая цена контракта с НДС </w:t>
            </w:r>
            <w:hyperlink w:anchor="P1044">
              <w:r>
                <w:rPr>
                  <w:color w:val="0000FF"/>
                </w:rPr>
                <w:t>&lt;3&gt;</w:t>
              </w:r>
            </w:hyperlink>
          </w:p>
        </w:tc>
        <w:tc>
          <w:tcPr>
            <w:tcW w:w="1020" w:type="dxa"/>
          </w:tcPr>
          <w:p w:rsidR="001555E0" w:rsidRDefault="001555E0">
            <w:pPr>
              <w:pStyle w:val="ConsPlusNormal"/>
            </w:pPr>
          </w:p>
        </w:tc>
        <w:tc>
          <w:tcPr>
            <w:tcW w:w="1306" w:type="dxa"/>
          </w:tcPr>
          <w:p w:rsidR="001555E0" w:rsidRDefault="001555E0">
            <w:pPr>
              <w:pStyle w:val="ConsPlusNormal"/>
            </w:pPr>
          </w:p>
        </w:tc>
        <w:tc>
          <w:tcPr>
            <w:tcW w:w="1304" w:type="dxa"/>
          </w:tcPr>
          <w:p w:rsidR="001555E0" w:rsidRDefault="001555E0">
            <w:pPr>
              <w:pStyle w:val="ConsPlusNormal"/>
            </w:pPr>
          </w:p>
        </w:tc>
        <w:tc>
          <w:tcPr>
            <w:tcW w:w="624"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1555E0">
        <w:tc>
          <w:tcPr>
            <w:tcW w:w="3144" w:type="dxa"/>
            <w:tcBorders>
              <w:top w:val="nil"/>
              <w:left w:val="nil"/>
              <w:bottom w:val="nil"/>
              <w:right w:val="nil"/>
            </w:tcBorders>
          </w:tcPr>
          <w:p w:rsidR="001555E0" w:rsidRDefault="001555E0">
            <w:pPr>
              <w:pStyle w:val="ConsPlusNormal"/>
            </w:pPr>
            <w:r>
              <w:t>Заказчик</w:t>
            </w:r>
          </w:p>
        </w:tc>
        <w:tc>
          <w:tcPr>
            <w:tcW w:w="340" w:type="dxa"/>
            <w:tcBorders>
              <w:top w:val="nil"/>
              <w:left w:val="nil"/>
              <w:bottom w:val="nil"/>
              <w:right w:val="nil"/>
            </w:tcBorders>
          </w:tcPr>
          <w:p w:rsidR="001555E0" w:rsidRDefault="001555E0">
            <w:pPr>
              <w:pStyle w:val="ConsPlusNormal"/>
            </w:pPr>
          </w:p>
        </w:tc>
        <w:tc>
          <w:tcPr>
            <w:tcW w:w="5580" w:type="dxa"/>
            <w:tcBorders>
              <w:top w:val="nil"/>
              <w:left w:val="nil"/>
              <w:bottom w:val="single" w:sz="4" w:space="0" w:color="auto"/>
              <w:right w:val="nil"/>
            </w:tcBorders>
          </w:tcPr>
          <w:p w:rsidR="001555E0" w:rsidRDefault="001555E0">
            <w:pPr>
              <w:pStyle w:val="ConsPlusNormal"/>
            </w:pPr>
          </w:p>
        </w:tc>
      </w:tr>
      <w:tr w:rsidR="001555E0">
        <w:tc>
          <w:tcPr>
            <w:tcW w:w="3144"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5580" w:type="dxa"/>
            <w:tcBorders>
              <w:top w:val="single" w:sz="4" w:space="0" w:color="auto"/>
              <w:left w:val="nil"/>
              <w:bottom w:val="nil"/>
              <w:right w:val="nil"/>
            </w:tcBorders>
          </w:tcPr>
          <w:p w:rsidR="001555E0" w:rsidRDefault="001555E0">
            <w:pPr>
              <w:pStyle w:val="ConsPlusNormal"/>
              <w:jc w:val="center"/>
            </w:pPr>
            <w:r>
              <w:t>(должность, подпись, инициалы, фамилия)</w:t>
            </w:r>
          </w:p>
        </w:tc>
      </w:tr>
      <w:tr w:rsidR="001555E0">
        <w:tc>
          <w:tcPr>
            <w:tcW w:w="3144" w:type="dxa"/>
            <w:tcBorders>
              <w:top w:val="nil"/>
              <w:left w:val="nil"/>
              <w:bottom w:val="nil"/>
              <w:right w:val="nil"/>
            </w:tcBorders>
          </w:tcPr>
          <w:p w:rsidR="001555E0" w:rsidRDefault="001555E0">
            <w:pPr>
              <w:pStyle w:val="ConsPlusNormal"/>
            </w:pPr>
            <w:r>
              <w:t>Подрядчик</w:t>
            </w:r>
          </w:p>
        </w:tc>
        <w:tc>
          <w:tcPr>
            <w:tcW w:w="340" w:type="dxa"/>
            <w:tcBorders>
              <w:top w:val="nil"/>
              <w:left w:val="nil"/>
              <w:bottom w:val="nil"/>
              <w:right w:val="nil"/>
            </w:tcBorders>
          </w:tcPr>
          <w:p w:rsidR="001555E0" w:rsidRDefault="001555E0">
            <w:pPr>
              <w:pStyle w:val="ConsPlusNormal"/>
            </w:pPr>
          </w:p>
        </w:tc>
        <w:tc>
          <w:tcPr>
            <w:tcW w:w="5580" w:type="dxa"/>
            <w:tcBorders>
              <w:top w:val="nil"/>
              <w:left w:val="nil"/>
              <w:bottom w:val="single" w:sz="4" w:space="0" w:color="auto"/>
              <w:right w:val="nil"/>
            </w:tcBorders>
          </w:tcPr>
          <w:p w:rsidR="001555E0" w:rsidRDefault="001555E0">
            <w:pPr>
              <w:pStyle w:val="ConsPlusNormal"/>
            </w:pPr>
          </w:p>
        </w:tc>
      </w:tr>
      <w:tr w:rsidR="001555E0">
        <w:tc>
          <w:tcPr>
            <w:tcW w:w="3144"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5580" w:type="dxa"/>
            <w:tcBorders>
              <w:top w:val="single" w:sz="4" w:space="0" w:color="auto"/>
              <w:left w:val="nil"/>
              <w:bottom w:val="nil"/>
              <w:right w:val="nil"/>
            </w:tcBorders>
          </w:tcPr>
          <w:p w:rsidR="001555E0" w:rsidRDefault="001555E0">
            <w:pPr>
              <w:pStyle w:val="ConsPlusNormal"/>
              <w:jc w:val="center"/>
            </w:pPr>
            <w:r>
              <w:t>(должность, подпись, инициалы, фамилия)</w:t>
            </w:r>
          </w:p>
        </w:tc>
      </w:tr>
    </w:tbl>
    <w:p w:rsidR="001555E0" w:rsidRDefault="001555E0">
      <w:pPr>
        <w:pStyle w:val="ConsPlusNormal"/>
        <w:jc w:val="both"/>
      </w:pPr>
    </w:p>
    <w:p w:rsidR="001555E0" w:rsidRDefault="001555E0">
      <w:pPr>
        <w:pStyle w:val="ConsPlusNormal"/>
        <w:ind w:firstLine="540"/>
        <w:jc w:val="both"/>
      </w:pPr>
      <w:r>
        <w:t>--------------------------------</w:t>
      </w:r>
    </w:p>
    <w:p w:rsidR="001555E0" w:rsidRDefault="001555E0">
      <w:pPr>
        <w:pStyle w:val="ConsPlusNormal"/>
        <w:spacing w:before="200"/>
        <w:ind w:firstLine="540"/>
        <w:jc w:val="both"/>
      </w:pPr>
      <w:bookmarkStart w:id="39" w:name="P1042"/>
      <w:bookmarkEnd w:id="39"/>
      <w:r>
        <w:t xml:space="preserve">&lt;1&gt; </w:t>
      </w:r>
      <w:hyperlink w:anchor="P991">
        <w:r>
          <w:rPr>
            <w:color w:val="0000FF"/>
          </w:rPr>
          <w:t>Графы 1</w:t>
        </w:r>
      </w:hyperlink>
      <w:r>
        <w:t xml:space="preserve"> - </w:t>
      </w:r>
      <w:hyperlink w:anchor="P994">
        <w:r>
          <w:rPr>
            <w:color w:val="0000FF"/>
          </w:rPr>
          <w:t>4</w:t>
        </w:r>
      </w:hyperlink>
      <w:r>
        <w:t xml:space="preserve"> сметы контракта заполняются в соответствии с проектом сметы без изменения их содержания.</w:t>
      </w:r>
    </w:p>
    <w:p w:rsidR="001555E0" w:rsidRDefault="001555E0">
      <w:pPr>
        <w:pStyle w:val="ConsPlusNormal"/>
        <w:spacing w:before="200"/>
        <w:ind w:firstLine="540"/>
        <w:jc w:val="both"/>
      </w:pPr>
      <w:bookmarkStart w:id="40" w:name="P1043"/>
      <w:bookmarkEnd w:id="40"/>
      <w:r>
        <w:t xml:space="preserve">&lt;2&gt; </w:t>
      </w:r>
      <w:hyperlink w:anchor="P995">
        <w:r>
          <w:rPr>
            <w:color w:val="0000FF"/>
          </w:rPr>
          <w:t>Графы 5</w:t>
        </w:r>
      </w:hyperlink>
      <w:r>
        <w:t xml:space="preserve"> - </w:t>
      </w:r>
      <w:hyperlink w:anchor="P996">
        <w:r>
          <w:rPr>
            <w:color w:val="0000FF"/>
          </w:rPr>
          <w:t>6</w:t>
        </w:r>
      </w:hyperlink>
      <w: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1555E0" w:rsidRDefault="001555E0">
      <w:pPr>
        <w:pStyle w:val="ConsPlusNormal"/>
        <w:spacing w:before="200"/>
        <w:ind w:firstLine="540"/>
        <w:jc w:val="both"/>
      </w:pPr>
      <w:bookmarkStart w:id="41" w:name="P1044"/>
      <w:bookmarkEnd w:id="41"/>
      <w:r>
        <w:t xml:space="preserve">&lt;3&gt; Значения в </w:t>
      </w:r>
      <w:hyperlink w:anchor="P1022">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both"/>
      </w:pPr>
    </w:p>
    <w:p w:rsidR="001555E0" w:rsidRDefault="001555E0">
      <w:pPr>
        <w:pStyle w:val="ConsPlusNormal"/>
        <w:jc w:val="right"/>
        <w:outlineLvl w:val="1"/>
      </w:pPr>
      <w:r>
        <w:t>Приложение N 2</w:t>
      </w:r>
    </w:p>
    <w:p w:rsidR="001555E0" w:rsidRDefault="001555E0">
      <w:pPr>
        <w:pStyle w:val="ConsPlusNormal"/>
        <w:jc w:val="right"/>
      </w:pPr>
      <w:r>
        <w:t>к Методике составления сметы</w:t>
      </w:r>
    </w:p>
    <w:p w:rsidR="001555E0" w:rsidRDefault="001555E0">
      <w:pPr>
        <w:pStyle w:val="ConsPlusNormal"/>
        <w:jc w:val="right"/>
      </w:pPr>
      <w:r>
        <w:t>контракта, предметом которого</w:t>
      </w:r>
    </w:p>
    <w:p w:rsidR="001555E0" w:rsidRDefault="001555E0">
      <w:pPr>
        <w:pStyle w:val="ConsPlusNormal"/>
        <w:jc w:val="right"/>
      </w:pPr>
      <w:r>
        <w:t>являются строительство, реконструкция</w:t>
      </w:r>
    </w:p>
    <w:p w:rsidR="001555E0" w:rsidRDefault="001555E0">
      <w:pPr>
        <w:pStyle w:val="ConsPlusNormal"/>
        <w:jc w:val="right"/>
      </w:pPr>
      <w:r>
        <w:t>объектов капитального строительства,</w:t>
      </w:r>
    </w:p>
    <w:p w:rsidR="001555E0" w:rsidRDefault="001555E0">
      <w:pPr>
        <w:pStyle w:val="ConsPlusNormal"/>
        <w:jc w:val="right"/>
      </w:pPr>
      <w:r>
        <w:t>утвержденной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t>Российской Федерации</w:t>
      </w:r>
    </w:p>
    <w:p w:rsidR="001555E0" w:rsidRDefault="001555E0">
      <w:pPr>
        <w:pStyle w:val="ConsPlusNormal"/>
        <w:jc w:val="right"/>
      </w:pPr>
      <w:r>
        <w:t>от 23 декабря 2019 г. N 841/пр</w:t>
      </w:r>
    </w:p>
    <w:p w:rsidR="001555E0" w:rsidRDefault="001555E0">
      <w:pPr>
        <w:pStyle w:val="ConsPlusNormal"/>
        <w:jc w:val="both"/>
      </w:pPr>
    </w:p>
    <w:p w:rsidR="001555E0" w:rsidRDefault="001555E0">
      <w:pPr>
        <w:pStyle w:val="ConsPlusNormal"/>
        <w:jc w:val="right"/>
      </w:pPr>
      <w:r>
        <w:t>(рекомендуемый образец)</w:t>
      </w:r>
    </w:p>
    <w:p w:rsidR="001555E0" w:rsidRDefault="001555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both"/>
            </w:pPr>
            <w:r>
              <w:rPr>
                <w:color w:val="392C69"/>
              </w:rPr>
              <w:t>КонсультантПлюс: примечание.</w:t>
            </w:r>
          </w:p>
          <w:p w:rsidR="001555E0" w:rsidRDefault="001555E0">
            <w:pPr>
              <w:pStyle w:val="ConsPlusNormal"/>
              <w:jc w:val="both"/>
            </w:pPr>
            <w:hyperlink r:id="rId63">
              <w:r>
                <w:rPr>
                  <w:color w:val="0000FF"/>
                </w:rPr>
                <w:t>Письмом</w:t>
              </w:r>
            </w:hyperlink>
            <w:r>
              <w:rPr>
                <w:color w:val="392C69"/>
              </w:rPr>
              <w:t xml:space="preserve"> Минстроя России от 30.12.2021 N 58202-СМ/09 направлена рекомендуемая для использования форма сметы контракта (с учетом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spacing w:before="260"/>
        <w:jc w:val="center"/>
      </w:pPr>
      <w:r>
        <w:t>Смета контракта</w:t>
      </w:r>
    </w:p>
    <w:p w:rsidR="001555E0" w:rsidRDefault="001555E0">
      <w:pPr>
        <w:pStyle w:val="ConsPlusNormal"/>
        <w:jc w:val="center"/>
      </w:pPr>
      <w:r>
        <w:t>(с учетом изменения)</w:t>
      </w:r>
    </w:p>
    <w:p w:rsidR="001555E0" w:rsidRDefault="001555E0">
      <w:pPr>
        <w:pStyle w:val="ConsPlusNormal"/>
        <w:jc w:val="both"/>
      </w:pPr>
    </w:p>
    <w:p w:rsidR="001555E0" w:rsidRDefault="001555E0">
      <w:pPr>
        <w:pStyle w:val="ConsPlusNormal"/>
        <w:jc w:val="center"/>
      </w:pPr>
      <w:r>
        <w:t>______________________________________________</w:t>
      </w:r>
    </w:p>
    <w:p w:rsidR="001555E0" w:rsidRDefault="001555E0">
      <w:pPr>
        <w:pStyle w:val="ConsPlusNormal"/>
        <w:jc w:val="center"/>
      </w:pPr>
      <w:r>
        <w:t>(наименование объекта)</w:t>
      </w:r>
    </w:p>
    <w:p w:rsidR="001555E0" w:rsidRDefault="001555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433"/>
        <w:gridCol w:w="715"/>
        <w:gridCol w:w="964"/>
        <w:gridCol w:w="1074"/>
        <w:gridCol w:w="1022"/>
        <w:gridCol w:w="510"/>
        <w:gridCol w:w="1134"/>
        <w:gridCol w:w="725"/>
      </w:tblGrid>
      <w:tr w:rsidR="001555E0">
        <w:tc>
          <w:tcPr>
            <w:tcW w:w="494" w:type="dxa"/>
            <w:vMerge w:val="restart"/>
          </w:tcPr>
          <w:p w:rsidR="001555E0" w:rsidRDefault="001555E0">
            <w:pPr>
              <w:pStyle w:val="ConsPlusNormal"/>
              <w:jc w:val="center"/>
            </w:pPr>
            <w:r>
              <w:lastRenderedPageBreak/>
              <w:t>N п/п</w:t>
            </w:r>
          </w:p>
        </w:tc>
        <w:tc>
          <w:tcPr>
            <w:tcW w:w="2433" w:type="dxa"/>
            <w:vMerge w:val="restart"/>
          </w:tcPr>
          <w:p w:rsidR="001555E0" w:rsidRDefault="001555E0">
            <w:pPr>
              <w:pStyle w:val="ConsPlusNormal"/>
              <w:jc w:val="center"/>
            </w:pPr>
            <w:r>
              <w:t xml:space="preserve">Наименование конструктивных решений (элементов), комплексов (видов) работ </w:t>
            </w:r>
            <w:hyperlink w:anchor="P1162">
              <w:r>
                <w:rPr>
                  <w:color w:val="0000FF"/>
                </w:rPr>
                <w:t>&lt;1&gt;</w:t>
              </w:r>
            </w:hyperlink>
          </w:p>
        </w:tc>
        <w:tc>
          <w:tcPr>
            <w:tcW w:w="715" w:type="dxa"/>
            <w:vMerge w:val="restart"/>
          </w:tcPr>
          <w:p w:rsidR="001555E0" w:rsidRDefault="001555E0">
            <w:pPr>
              <w:pStyle w:val="ConsPlusNormal"/>
              <w:jc w:val="center"/>
            </w:pPr>
            <w:r>
              <w:t>Ед. изм.</w:t>
            </w:r>
          </w:p>
        </w:tc>
        <w:tc>
          <w:tcPr>
            <w:tcW w:w="2038" w:type="dxa"/>
            <w:gridSpan w:val="2"/>
          </w:tcPr>
          <w:p w:rsidR="001555E0" w:rsidRDefault="001555E0">
            <w:pPr>
              <w:pStyle w:val="ConsPlusNormal"/>
              <w:jc w:val="center"/>
            </w:pPr>
            <w:r>
              <w:t>Количество (объем работ)</w:t>
            </w:r>
          </w:p>
        </w:tc>
        <w:tc>
          <w:tcPr>
            <w:tcW w:w="3391" w:type="dxa"/>
            <w:gridSpan w:val="4"/>
          </w:tcPr>
          <w:p w:rsidR="001555E0" w:rsidRDefault="001555E0">
            <w:pPr>
              <w:pStyle w:val="ConsPlusNormal"/>
              <w:jc w:val="center"/>
            </w:pPr>
            <w:r>
              <w:t>Цена, руб.</w:t>
            </w:r>
          </w:p>
        </w:tc>
      </w:tr>
      <w:tr w:rsidR="001555E0">
        <w:tc>
          <w:tcPr>
            <w:tcW w:w="494" w:type="dxa"/>
            <w:vMerge/>
          </w:tcPr>
          <w:p w:rsidR="001555E0" w:rsidRDefault="001555E0">
            <w:pPr>
              <w:pStyle w:val="ConsPlusNormal"/>
            </w:pPr>
          </w:p>
        </w:tc>
        <w:tc>
          <w:tcPr>
            <w:tcW w:w="2433" w:type="dxa"/>
            <w:vMerge/>
          </w:tcPr>
          <w:p w:rsidR="001555E0" w:rsidRDefault="001555E0">
            <w:pPr>
              <w:pStyle w:val="ConsPlusNormal"/>
            </w:pPr>
          </w:p>
        </w:tc>
        <w:tc>
          <w:tcPr>
            <w:tcW w:w="715" w:type="dxa"/>
            <w:vMerge/>
          </w:tcPr>
          <w:p w:rsidR="001555E0" w:rsidRDefault="001555E0">
            <w:pPr>
              <w:pStyle w:val="ConsPlusNormal"/>
            </w:pPr>
          </w:p>
        </w:tc>
        <w:tc>
          <w:tcPr>
            <w:tcW w:w="964" w:type="dxa"/>
            <w:vMerge w:val="restart"/>
          </w:tcPr>
          <w:p w:rsidR="001555E0" w:rsidRDefault="001555E0">
            <w:pPr>
              <w:pStyle w:val="ConsPlusNormal"/>
              <w:jc w:val="center"/>
            </w:pPr>
            <w:r>
              <w:t>Первоначальный</w:t>
            </w:r>
          </w:p>
        </w:tc>
        <w:tc>
          <w:tcPr>
            <w:tcW w:w="1074" w:type="dxa"/>
            <w:vMerge w:val="restart"/>
          </w:tcPr>
          <w:p w:rsidR="001555E0" w:rsidRDefault="001555E0">
            <w:pPr>
              <w:pStyle w:val="ConsPlusNormal"/>
              <w:jc w:val="center"/>
            </w:pPr>
            <w:r>
              <w:t>с учетом корректировки</w:t>
            </w:r>
          </w:p>
        </w:tc>
        <w:tc>
          <w:tcPr>
            <w:tcW w:w="1532" w:type="dxa"/>
            <w:gridSpan w:val="2"/>
          </w:tcPr>
          <w:p w:rsidR="001555E0" w:rsidRDefault="001555E0">
            <w:pPr>
              <w:pStyle w:val="ConsPlusNormal"/>
              <w:jc w:val="center"/>
            </w:pPr>
            <w:r>
              <w:t>первоначальная</w:t>
            </w:r>
          </w:p>
        </w:tc>
        <w:tc>
          <w:tcPr>
            <w:tcW w:w="1859" w:type="dxa"/>
            <w:gridSpan w:val="2"/>
          </w:tcPr>
          <w:p w:rsidR="001555E0" w:rsidRDefault="001555E0">
            <w:pPr>
              <w:pStyle w:val="ConsPlusNormal"/>
              <w:jc w:val="center"/>
            </w:pPr>
            <w:r>
              <w:t>с учетом корректировки</w:t>
            </w:r>
          </w:p>
        </w:tc>
      </w:tr>
      <w:tr w:rsidR="001555E0">
        <w:tc>
          <w:tcPr>
            <w:tcW w:w="494" w:type="dxa"/>
            <w:vMerge/>
          </w:tcPr>
          <w:p w:rsidR="001555E0" w:rsidRDefault="001555E0">
            <w:pPr>
              <w:pStyle w:val="ConsPlusNormal"/>
            </w:pPr>
          </w:p>
        </w:tc>
        <w:tc>
          <w:tcPr>
            <w:tcW w:w="2433" w:type="dxa"/>
            <w:vMerge/>
          </w:tcPr>
          <w:p w:rsidR="001555E0" w:rsidRDefault="001555E0">
            <w:pPr>
              <w:pStyle w:val="ConsPlusNormal"/>
            </w:pPr>
          </w:p>
        </w:tc>
        <w:tc>
          <w:tcPr>
            <w:tcW w:w="715" w:type="dxa"/>
            <w:vMerge/>
          </w:tcPr>
          <w:p w:rsidR="001555E0" w:rsidRDefault="001555E0">
            <w:pPr>
              <w:pStyle w:val="ConsPlusNormal"/>
            </w:pPr>
          </w:p>
        </w:tc>
        <w:tc>
          <w:tcPr>
            <w:tcW w:w="964" w:type="dxa"/>
            <w:vMerge/>
          </w:tcPr>
          <w:p w:rsidR="001555E0" w:rsidRDefault="001555E0">
            <w:pPr>
              <w:pStyle w:val="ConsPlusNormal"/>
            </w:pPr>
          </w:p>
        </w:tc>
        <w:tc>
          <w:tcPr>
            <w:tcW w:w="1074" w:type="dxa"/>
            <w:vMerge/>
          </w:tcPr>
          <w:p w:rsidR="001555E0" w:rsidRDefault="001555E0">
            <w:pPr>
              <w:pStyle w:val="ConsPlusNormal"/>
            </w:pPr>
          </w:p>
        </w:tc>
        <w:tc>
          <w:tcPr>
            <w:tcW w:w="1022" w:type="dxa"/>
          </w:tcPr>
          <w:p w:rsidR="001555E0" w:rsidRDefault="001555E0">
            <w:pPr>
              <w:pStyle w:val="ConsPlusNormal"/>
              <w:jc w:val="center"/>
            </w:pPr>
            <w:r>
              <w:t>на ед. изм.</w:t>
            </w:r>
          </w:p>
        </w:tc>
        <w:tc>
          <w:tcPr>
            <w:tcW w:w="510" w:type="dxa"/>
          </w:tcPr>
          <w:p w:rsidR="001555E0" w:rsidRDefault="001555E0">
            <w:pPr>
              <w:pStyle w:val="ConsPlusNormal"/>
              <w:jc w:val="center"/>
            </w:pPr>
            <w:r>
              <w:t>всего</w:t>
            </w:r>
          </w:p>
        </w:tc>
        <w:tc>
          <w:tcPr>
            <w:tcW w:w="1134" w:type="dxa"/>
          </w:tcPr>
          <w:p w:rsidR="001555E0" w:rsidRDefault="001555E0">
            <w:pPr>
              <w:pStyle w:val="ConsPlusNormal"/>
              <w:jc w:val="center"/>
            </w:pPr>
            <w:r>
              <w:t xml:space="preserve">на ед. изм. </w:t>
            </w:r>
            <w:hyperlink w:anchor="P1163">
              <w:r>
                <w:rPr>
                  <w:color w:val="0000FF"/>
                </w:rPr>
                <w:t>&lt;2&gt;</w:t>
              </w:r>
            </w:hyperlink>
          </w:p>
        </w:tc>
        <w:tc>
          <w:tcPr>
            <w:tcW w:w="725" w:type="dxa"/>
          </w:tcPr>
          <w:p w:rsidR="001555E0" w:rsidRDefault="001555E0">
            <w:pPr>
              <w:pStyle w:val="ConsPlusNormal"/>
              <w:jc w:val="center"/>
            </w:pPr>
            <w:r>
              <w:t>всего</w:t>
            </w:r>
          </w:p>
        </w:tc>
      </w:tr>
      <w:tr w:rsidR="001555E0">
        <w:tc>
          <w:tcPr>
            <w:tcW w:w="494" w:type="dxa"/>
          </w:tcPr>
          <w:p w:rsidR="001555E0" w:rsidRDefault="001555E0">
            <w:pPr>
              <w:pStyle w:val="ConsPlusNormal"/>
              <w:jc w:val="center"/>
            </w:pPr>
            <w:r>
              <w:t>1</w:t>
            </w:r>
          </w:p>
        </w:tc>
        <w:tc>
          <w:tcPr>
            <w:tcW w:w="2433" w:type="dxa"/>
          </w:tcPr>
          <w:p w:rsidR="001555E0" w:rsidRDefault="001555E0">
            <w:pPr>
              <w:pStyle w:val="ConsPlusNormal"/>
              <w:jc w:val="center"/>
            </w:pPr>
            <w:bookmarkStart w:id="42" w:name="P1085"/>
            <w:bookmarkEnd w:id="42"/>
            <w:r>
              <w:t>2</w:t>
            </w:r>
          </w:p>
        </w:tc>
        <w:tc>
          <w:tcPr>
            <w:tcW w:w="715" w:type="dxa"/>
          </w:tcPr>
          <w:p w:rsidR="001555E0" w:rsidRDefault="001555E0">
            <w:pPr>
              <w:pStyle w:val="ConsPlusNormal"/>
              <w:jc w:val="center"/>
            </w:pPr>
            <w:r>
              <w:t>3</w:t>
            </w:r>
          </w:p>
        </w:tc>
        <w:tc>
          <w:tcPr>
            <w:tcW w:w="964" w:type="dxa"/>
          </w:tcPr>
          <w:p w:rsidR="001555E0" w:rsidRDefault="001555E0">
            <w:pPr>
              <w:pStyle w:val="ConsPlusNormal"/>
              <w:jc w:val="center"/>
            </w:pPr>
            <w:r>
              <w:t>4</w:t>
            </w:r>
          </w:p>
        </w:tc>
        <w:tc>
          <w:tcPr>
            <w:tcW w:w="1074" w:type="dxa"/>
          </w:tcPr>
          <w:p w:rsidR="001555E0" w:rsidRDefault="001555E0">
            <w:pPr>
              <w:pStyle w:val="ConsPlusNormal"/>
              <w:jc w:val="center"/>
            </w:pPr>
            <w:r>
              <w:t>5</w:t>
            </w:r>
          </w:p>
        </w:tc>
        <w:tc>
          <w:tcPr>
            <w:tcW w:w="1022" w:type="dxa"/>
          </w:tcPr>
          <w:p w:rsidR="001555E0" w:rsidRDefault="001555E0">
            <w:pPr>
              <w:pStyle w:val="ConsPlusNormal"/>
              <w:jc w:val="center"/>
            </w:pPr>
            <w:r>
              <w:t>6</w:t>
            </w:r>
          </w:p>
        </w:tc>
        <w:tc>
          <w:tcPr>
            <w:tcW w:w="510" w:type="dxa"/>
          </w:tcPr>
          <w:p w:rsidR="001555E0" w:rsidRDefault="001555E0">
            <w:pPr>
              <w:pStyle w:val="ConsPlusNormal"/>
              <w:jc w:val="center"/>
            </w:pPr>
            <w:r>
              <w:t>7</w:t>
            </w:r>
          </w:p>
        </w:tc>
        <w:tc>
          <w:tcPr>
            <w:tcW w:w="1134" w:type="dxa"/>
          </w:tcPr>
          <w:p w:rsidR="001555E0" w:rsidRDefault="001555E0">
            <w:pPr>
              <w:pStyle w:val="ConsPlusNormal"/>
              <w:jc w:val="center"/>
            </w:pPr>
            <w:r>
              <w:t>8</w:t>
            </w:r>
          </w:p>
        </w:tc>
        <w:tc>
          <w:tcPr>
            <w:tcW w:w="725" w:type="dxa"/>
          </w:tcPr>
          <w:p w:rsidR="001555E0" w:rsidRDefault="001555E0">
            <w:pPr>
              <w:pStyle w:val="ConsPlusNormal"/>
              <w:jc w:val="center"/>
            </w:pPr>
            <w:r>
              <w:t>9</w:t>
            </w:r>
          </w:p>
        </w:tc>
      </w:tr>
      <w:tr w:rsidR="001555E0">
        <w:tc>
          <w:tcPr>
            <w:tcW w:w="494" w:type="dxa"/>
          </w:tcPr>
          <w:p w:rsidR="001555E0" w:rsidRDefault="001555E0">
            <w:pPr>
              <w:pStyle w:val="ConsPlusNormal"/>
            </w:pPr>
          </w:p>
        </w:tc>
        <w:tc>
          <w:tcPr>
            <w:tcW w:w="2433" w:type="dxa"/>
          </w:tcPr>
          <w:p w:rsidR="001555E0" w:rsidRDefault="001555E0">
            <w:pPr>
              <w:pStyle w:val="ConsPlusNormal"/>
            </w:pPr>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r w:rsidR="001555E0">
        <w:tc>
          <w:tcPr>
            <w:tcW w:w="494" w:type="dxa"/>
          </w:tcPr>
          <w:p w:rsidR="001555E0" w:rsidRDefault="001555E0">
            <w:pPr>
              <w:pStyle w:val="ConsPlusNormal"/>
            </w:pPr>
          </w:p>
        </w:tc>
        <w:tc>
          <w:tcPr>
            <w:tcW w:w="2433" w:type="dxa"/>
          </w:tcPr>
          <w:p w:rsidR="001555E0" w:rsidRDefault="001555E0">
            <w:pPr>
              <w:pStyle w:val="ConsPlusNormal"/>
            </w:pPr>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r w:rsidR="001555E0">
        <w:tc>
          <w:tcPr>
            <w:tcW w:w="494" w:type="dxa"/>
          </w:tcPr>
          <w:p w:rsidR="001555E0" w:rsidRDefault="001555E0">
            <w:pPr>
              <w:pStyle w:val="ConsPlusNormal"/>
            </w:pPr>
          </w:p>
        </w:tc>
        <w:tc>
          <w:tcPr>
            <w:tcW w:w="2433" w:type="dxa"/>
          </w:tcPr>
          <w:p w:rsidR="001555E0" w:rsidRDefault="001555E0">
            <w:pPr>
              <w:pStyle w:val="ConsPlusNormal"/>
            </w:pPr>
            <w:r>
              <w:t>Итого</w:t>
            </w:r>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r w:rsidR="001555E0">
        <w:tc>
          <w:tcPr>
            <w:tcW w:w="494" w:type="dxa"/>
          </w:tcPr>
          <w:p w:rsidR="001555E0" w:rsidRDefault="001555E0">
            <w:pPr>
              <w:pStyle w:val="ConsPlusNormal"/>
            </w:pPr>
          </w:p>
        </w:tc>
        <w:tc>
          <w:tcPr>
            <w:tcW w:w="2433" w:type="dxa"/>
          </w:tcPr>
          <w:p w:rsidR="001555E0" w:rsidRDefault="001555E0">
            <w:pPr>
              <w:pStyle w:val="ConsPlusNormal"/>
            </w:pPr>
            <w:r>
              <w:t>Твердая цена контракта без НДС</w:t>
            </w:r>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r w:rsidR="001555E0">
        <w:tc>
          <w:tcPr>
            <w:tcW w:w="494" w:type="dxa"/>
          </w:tcPr>
          <w:p w:rsidR="001555E0" w:rsidRDefault="001555E0">
            <w:pPr>
              <w:pStyle w:val="ConsPlusNormal"/>
            </w:pPr>
          </w:p>
        </w:tc>
        <w:tc>
          <w:tcPr>
            <w:tcW w:w="2433" w:type="dxa"/>
          </w:tcPr>
          <w:p w:rsidR="001555E0" w:rsidRDefault="001555E0">
            <w:pPr>
              <w:pStyle w:val="ConsPlusNormal"/>
            </w:pPr>
            <w:r>
              <w:t>НДС</w:t>
            </w:r>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r w:rsidR="001555E0">
        <w:tc>
          <w:tcPr>
            <w:tcW w:w="494" w:type="dxa"/>
          </w:tcPr>
          <w:p w:rsidR="001555E0" w:rsidRDefault="001555E0">
            <w:pPr>
              <w:pStyle w:val="ConsPlusNormal"/>
            </w:pPr>
          </w:p>
        </w:tc>
        <w:tc>
          <w:tcPr>
            <w:tcW w:w="2433" w:type="dxa"/>
          </w:tcPr>
          <w:p w:rsidR="001555E0" w:rsidRDefault="001555E0">
            <w:pPr>
              <w:pStyle w:val="ConsPlusNormal"/>
            </w:pPr>
            <w:bookmarkStart w:id="43" w:name="P1139"/>
            <w:bookmarkEnd w:id="43"/>
            <w:r>
              <w:t xml:space="preserve">Твердая цена контракта с НДС </w:t>
            </w:r>
            <w:hyperlink w:anchor="P1164">
              <w:r>
                <w:rPr>
                  <w:color w:val="0000FF"/>
                </w:rPr>
                <w:t>&lt;3&gt;</w:t>
              </w:r>
            </w:hyperlink>
          </w:p>
        </w:tc>
        <w:tc>
          <w:tcPr>
            <w:tcW w:w="715" w:type="dxa"/>
          </w:tcPr>
          <w:p w:rsidR="001555E0" w:rsidRDefault="001555E0">
            <w:pPr>
              <w:pStyle w:val="ConsPlusNormal"/>
            </w:pPr>
          </w:p>
        </w:tc>
        <w:tc>
          <w:tcPr>
            <w:tcW w:w="964" w:type="dxa"/>
          </w:tcPr>
          <w:p w:rsidR="001555E0" w:rsidRDefault="001555E0">
            <w:pPr>
              <w:pStyle w:val="ConsPlusNormal"/>
            </w:pPr>
          </w:p>
        </w:tc>
        <w:tc>
          <w:tcPr>
            <w:tcW w:w="1074" w:type="dxa"/>
          </w:tcPr>
          <w:p w:rsidR="001555E0" w:rsidRDefault="001555E0">
            <w:pPr>
              <w:pStyle w:val="ConsPlusNormal"/>
            </w:pPr>
          </w:p>
        </w:tc>
        <w:tc>
          <w:tcPr>
            <w:tcW w:w="1022" w:type="dxa"/>
          </w:tcPr>
          <w:p w:rsidR="001555E0" w:rsidRDefault="001555E0">
            <w:pPr>
              <w:pStyle w:val="ConsPlusNormal"/>
            </w:pPr>
          </w:p>
        </w:tc>
        <w:tc>
          <w:tcPr>
            <w:tcW w:w="510" w:type="dxa"/>
          </w:tcPr>
          <w:p w:rsidR="001555E0" w:rsidRDefault="001555E0">
            <w:pPr>
              <w:pStyle w:val="ConsPlusNormal"/>
            </w:pPr>
          </w:p>
        </w:tc>
        <w:tc>
          <w:tcPr>
            <w:tcW w:w="1134" w:type="dxa"/>
          </w:tcPr>
          <w:p w:rsidR="001555E0" w:rsidRDefault="001555E0">
            <w:pPr>
              <w:pStyle w:val="ConsPlusNormal"/>
            </w:pPr>
          </w:p>
        </w:tc>
        <w:tc>
          <w:tcPr>
            <w:tcW w:w="725" w:type="dxa"/>
          </w:tcPr>
          <w:p w:rsidR="001555E0" w:rsidRDefault="001555E0">
            <w:pPr>
              <w:pStyle w:val="ConsPlusNormal"/>
            </w:pP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1555E0">
        <w:tc>
          <w:tcPr>
            <w:tcW w:w="3144" w:type="dxa"/>
            <w:tcBorders>
              <w:top w:val="nil"/>
              <w:left w:val="nil"/>
              <w:bottom w:val="nil"/>
              <w:right w:val="nil"/>
            </w:tcBorders>
          </w:tcPr>
          <w:p w:rsidR="001555E0" w:rsidRDefault="001555E0">
            <w:pPr>
              <w:pStyle w:val="ConsPlusNormal"/>
            </w:pPr>
            <w:r>
              <w:t>Заказчик</w:t>
            </w:r>
          </w:p>
        </w:tc>
        <w:tc>
          <w:tcPr>
            <w:tcW w:w="340" w:type="dxa"/>
            <w:tcBorders>
              <w:top w:val="nil"/>
              <w:left w:val="nil"/>
              <w:bottom w:val="nil"/>
              <w:right w:val="nil"/>
            </w:tcBorders>
          </w:tcPr>
          <w:p w:rsidR="001555E0" w:rsidRDefault="001555E0">
            <w:pPr>
              <w:pStyle w:val="ConsPlusNormal"/>
            </w:pPr>
          </w:p>
        </w:tc>
        <w:tc>
          <w:tcPr>
            <w:tcW w:w="5580" w:type="dxa"/>
            <w:tcBorders>
              <w:top w:val="nil"/>
              <w:left w:val="nil"/>
              <w:bottom w:val="single" w:sz="4" w:space="0" w:color="auto"/>
              <w:right w:val="nil"/>
            </w:tcBorders>
          </w:tcPr>
          <w:p w:rsidR="001555E0" w:rsidRDefault="001555E0">
            <w:pPr>
              <w:pStyle w:val="ConsPlusNormal"/>
            </w:pPr>
          </w:p>
        </w:tc>
      </w:tr>
      <w:tr w:rsidR="001555E0">
        <w:tc>
          <w:tcPr>
            <w:tcW w:w="3144"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5580" w:type="dxa"/>
            <w:tcBorders>
              <w:top w:val="single" w:sz="4" w:space="0" w:color="auto"/>
              <w:left w:val="nil"/>
              <w:bottom w:val="nil"/>
              <w:right w:val="nil"/>
            </w:tcBorders>
          </w:tcPr>
          <w:p w:rsidR="001555E0" w:rsidRDefault="001555E0">
            <w:pPr>
              <w:pStyle w:val="ConsPlusNormal"/>
              <w:jc w:val="center"/>
            </w:pPr>
            <w:r>
              <w:t>(должность, подпись, инициалы, фамилия)</w:t>
            </w:r>
          </w:p>
        </w:tc>
      </w:tr>
      <w:tr w:rsidR="001555E0">
        <w:tc>
          <w:tcPr>
            <w:tcW w:w="3144" w:type="dxa"/>
            <w:tcBorders>
              <w:top w:val="nil"/>
              <w:left w:val="nil"/>
              <w:bottom w:val="nil"/>
              <w:right w:val="nil"/>
            </w:tcBorders>
          </w:tcPr>
          <w:p w:rsidR="001555E0" w:rsidRDefault="001555E0">
            <w:pPr>
              <w:pStyle w:val="ConsPlusNormal"/>
            </w:pPr>
            <w:r>
              <w:t>Подрядчик</w:t>
            </w:r>
          </w:p>
        </w:tc>
        <w:tc>
          <w:tcPr>
            <w:tcW w:w="340" w:type="dxa"/>
            <w:tcBorders>
              <w:top w:val="nil"/>
              <w:left w:val="nil"/>
              <w:bottom w:val="nil"/>
              <w:right w:val="nil"/>
            </w:tcBorders>
          </w:tcPr>
          <w:p w:rsidR="001555E0" w:rsidRDefault="001555E0">
            <w:pPr>
              <w:pStyle w:val="ConsPlusNormal"/>
            </w:pPr>
          </w:p>
        </w:tc>
        <w:tc>
          <w:tcPr>
            <w:tcW w:w="5580" w:type="dxa"/>
            <w:tcBorders>
              <w:top w:val="nil"/>
              <w:left w:val="nil"/>
              <w:bottom w:val="single" w:sz="4" w:space="0" w:color="auto"/>
              <w:right w:val="nil"/>
            </w:tcBorders>
          </w:tcPr>
          <w:p w:rsidR="001555E0" w:rsidRDefault="001555E0">
            <w:pPr>
              <w:pStyle w:val="ConsPlusNormal"/>
            </w:pPr>
          </w:p>
        </w:tc>
      </w:tr>
      <w:tr w:rsidR="001555E0">
        <w:tc>
          <w:tcPr>
            <w:tcW w:w="3144" w:type="dxa"/>
            <w:tcBorders>
              <w:top w:val="nil"/>
              <w:left w:val="nil"/>
              <w:bottom w:val="nil"/>
              <w:right w:val="nil"/>
            </w:tcBorders>
          </w:tcPr>
          <w:p w:rsidR="001555E0" w:rsidRDefault="001555E0">
            <w:pPr>
              <w:pStyle w:val="ConsPlusNormal"/>
            </w:pPr>
          </w:p>
        </w:tc>
        <w:tc>
          <w:tcPr>
            <w:tcW w:w="340" w:type="dxa"/>
            <w:tcBorders>
              <w:top w:val="nil"/>
              <w:left w:val="nil"/>
              <w:bottom w:val="nil"/>
              <w:right w:val="nil"/>
            </w:tcBorders>
          </w:tcPr>
          <w:p w:rsidR="001555E0" w:rsidRDefault="001555E0">
            <w:pPr>
              <w:pStyle w:val="ConsPlusNormal"/>
            </w:pPr>
          </w:p>
        </w:tc>
        <w:tc>
          <w:tcPr>
            <w:tcW w:w="5580" w:type="dxa"/>
            <w:tcBorders>
              <w:top w:val="single" w:sz="4" w:space="0" w:color="auto"/>
              <w:left w:val="nil"/>
              <w:bottom w:val="single" w:sz="4" w:space="0" w:color="auto"/>
              <w:right w:val="nil"/>
            </w:tcBorders>
          </w:tcPr>
          <w:p w:rsidR="001555E0" w:rsidRDefault="001555E0">
            <w:pPr>
              <w:pStyle w:val="ConsPlusNormal"/>
              <w:jc w:val="center"/>
            </w:pPr>
            <w:r>
              <w:t>(должность, подпись, инициалы, фамилия)</w:t>
            </w:r>
          </w:p>
        </w:tc>
      </w:tr>
    </w:tbl>
    <w:p w:rsidR="001555E0" w:rsidRDefault="001555E0">
      <w:pPr>
        <w:pStyle w:val="ConsPlusNormal"/>
        <w:jc w:val="both"/>
      </w:pPr>
    </w:p>
    <w:p w:rsidR="001555E0" w:rsidRDefault="001555E0">
      <w:pPr>
        <w:pStyle w:val="ConsPlusNormal"/>
        <w:ind w:firstLine="540"/>
        <w:jc w:val="both"/>
      </w:pPr>
      <w:r>
        <w:t>--------------------------------</w:t>
      </w:r>
    </w:p>
    <w:p w:rsidR="001555E0" w:rsidRDefault="001555E0">
      <w:pPr>
        <w:pStyle w:val="ConsPlusNormal"/>
        <w:spacing w:before="200"/>
        <w:ind w:firstLine="540"/>
        <w:jc w:val="both"/>
      </w:pPr>
      <w:bookmarkStart w:id="44" w:name="P1162"/>
      <w:bookmarkEnd w:id="44"/>
      <w:r>
        <w:t xml:space="preserve">&lt;1&gt; Исключение и (или) включение конструктивных решений (элементов), комплексов (видов) работ отражается в </w:t>
      </w:r>
      <w:hyperlink w:anchor="P1085">
        <w:r>
          <w:rPr>
            <w:color w:val="0000FF"/>
          </w:rPr>
          <w:t>графе 2</w:t>
        </w:r>
      </w:hyperlink>
      <w:r>
        <w:t xml:space="preserve"> "Наименование конструктивных решений (элементов), комплексов (видов) работ".</w:t>
      </w:r>
    </w:p>
    <w:p w:rsidR="001555E0" w:rsidRDefault="001555E0">
      <w:pPr>
        <w:pStyle w:val="ConsPlusNormal"/>
        <w:spacing w:before="200"/>
        <w:ind w:firstLine="540"/>
        <w:jc w:val="both"/>
      </w:pPr>
      <w:bookmarkStart w:id="45" w:name="P1163"/>
      <w:bookmarkEnd w:id="45"/>
      <w: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1555E0" w:rsidRDefault="001555E0">
      <w:pPr>
        <w:pStyle w:val="ConsPlusNormal"/>
        <w:spacing w:before="200"/>
        <w:ind w:firstLine="540"/>
        <w:jc w:val="both"/>
      </w:pPr>
      <w:bookmarkStart w:id="46" w:name="P1164"/>
      <w:bookmarkEnd w:id="46"/>
      <w:r>
        <w:t xml:space="preserve">&lt;3&gt; Значения в </w:t>
      </w:r>
      <w:hyperlink w:anchor="P1139">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555E0" w:rsidRDefault="001555E0">
      <w:pPr>
        <w:pStyle w:val="ConsPlusNormal"/>
        <w:ind w:firstLine="540"/>
        <w:jc w:val="both"/>
      </w:pPr>
    </w:p>
    <w:p w:rsidR="001555E0" w:rsidRDefault="001555E0">
      <w:pPr>
        <w:pStyle w:val="ConsPlusNormal"/>
        <w:ind w:firstLine="540"/>
        <w:jc w:val="both"/>
      </w:pPr>
    </w:p>
    <w:p w:rsidR="001555E0" w:rsidRDefault="001555E0">
      <w:pPr>
        <w:pStyle w:val="ConsPlusNormal"/>
        <w:ind w:firstLine="540"/>
        <w:jc w:val="both"/>
      </w:pPr>
    </w:p>
    <w:p w:rsidR="001555E0" w:rsidRDefault="001555E0">
      <w:pPr>
        <w:pStyle w:val="ConsPlusNormal"/>
        <w:ind w:firstLine="540"/>
        <w:jc w:val="both"/>
      </w:pPr>
    </w:p>
    <w:p w:rsidR="001555E0" w:rsidRDefault="001555E0">
      <w:pPr>
        <w:pStyle w:val="ConsPlusNormal"/>
        <w:ind w:firstLine="540"/>
        <w:jc w:val="both"/>
      </w:pPr>
    </w:p>
    <w:p w:rsidR="001555E0" w:rsidRDefault="001555E0">
      <w:pPr>
        <w:pStyle w:val="ConsPlusNormal"/>
        <w:jc w:val="right"/>
        <w:outlineLvl w:val="1"/>
      </w:pPr>
      <w:r>
        <w:t>Приложение N 3</w:t>
      </w:r>
    </w:p>
    <w:p w:rsidR="001555E0" w:rsidRDefault="001555E0">
      <w:pPr>
        <w:pStyle w:val="ConsPlusNormal"/>
        <w:jc w:val="right"/>
      </w:pPr>
      <w:r>
        <w:t>к Методике составления сметы</w:t>
      </w:r>
    </w:p>
    <w:p w:rsidR="001555E0" w:rsidRDefault="001555E0">
      <w:pPr>
        <w:pStyle w:val="ConsPlusNormal"/>
        <w:jc w:val="right"/>
      </w:pPr>
      <w:r>
        <w:t>контракта, предметом которого</w:t>
      </w:r>
    </w:p>
    <w:p w:rsidR="001555E0" w:rsidRDefault="001555E0">
      <w:pPr>
        <w:pStyle w:val="ConsPlusNormal"/>
        <w:jc w:val="right"/>
      </w:pPr>
      <w:r>
        <w:t>являются строительство, реконструкция</w:t>
      </w:r>
    </w:p>
    <w:p w:rsidR="001555E0" w:rsidRDefault="001555E0">
      <w:pPr>
        <w:pStyle w:val="ConsPlusNormal"/>
        <w:jc w:val="right"/>
      </w:pPr>
      <w:r>
        <w:t>объектов капитального строительства,</w:t>
      </w:r>
    </w:p>
    <w:p w:rsidR="001555E0" w:rsidRDefault="001555E0">
      <w:pPr>
        <w:pStyle w:val="ConsPlusNormal"/>
        <w:jc w:val="right"/>
      </w:pPr>
      <w:r>
        <w:t>утвержденной приказом</w:t>
      </w:r>
    </w:p>
    <w:p w:rsidR="001555E0" w:rsidRDefault="001555E0">
      <w:pPr>
        <w:pStyle w:val="ConsPlusNormal"/>
        <w:jc w:val="right"/>
      </w:pPr>
      <w:r>
        <w:t>Министерства строительства</w:t>
      </w:r>
    </w:p>
    <w:p w:rsidR="001555E0" w:rsidRDefault="001555E0">
      <w:pPr>
        <w:pStyle w:val="ConsPlusNormal"/>
        <w:jc w:val="right"/>
      </w:pPr>
      <w:r>
        <w:t>и жилищно-коммунального хозяйства</w:t>
      </w:r>
    </w:p>
    <w:p w:rsidR="001555E0" w:rsidRDefault="001555E0">
      <w:pPr>
        <w:pStyle w:val="ConsPlusNormal"/>
        <w:jc w:val="right"/>
      </w:pPr>
      <w:r>
        <w:lastRenderedPageBreak/>
        <w:t>Российской Федерации</w:t>
      </w:r>
    </w:p>
    <w:p w:rsidR="001555E0" w:rsidRDefault="001555E0">
      <w:pPr>
        <w:pStyle w:val="ConsPlusNormal"/>
        <w:jc w:val="right"/>
      </w:pPr>
      <w:r>
        <w:t>от 23 декабря 2019 г. N 841/пр</w:t>
      </w:r>
    </w:p>
    <w:p w:rsidR="001555E0" w:rsidRDefault="00155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E0" w:rsidRDefault="00155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E0" w:rsidRDefault="001555E0">
            <w:pPr>
              <w:pStyle w:val="ConsPlusNormal"/>
              <w:jc w:val="center"/>
            </w:pPr>
            <w:r>
              <w:rPr>
                <w:color w:val="392C69"/>
              </w:rPr>
              <w:t>Список изменяющих документов</w:t>
            </w:r>
          </w:p>
          <w:p w:rsidR="001555E0" w:rsidRDefault="001555E0">
            <w:pPr>
              <w:pStyle w:val="ConsPlusNormal"/>
              <w:jc w:val="center"/>
            </w:pPr>
            <w:r>
              <w:rPr>
                <w:color w:val="392C69"/>
              </w:rPr>
              <w:t xml:space="preserve">(введено </w:t>
            </w:r>
            <w:hyperlink r:id="rId64">
              <w:r>
                <w:rPr>
                  <w:color w:val="0000FF"/>
                </w:rPr>
                <w:t>Приказом</w:t>
              </w:r>
            </w:hyperlink>
            <w:r>
              <w:rPr>
                <w:color w:val="392C69"/>
              </w:rPr>
              <w:t xml:space="preserve"> Минстроя России от 21.07.2021 N 500/пр)</w:t>
            </w:r>
          </w:p>
        </w:tc>
        <w:tc>
          <w:tcPr>
            <w:tcW w:w="113" w:type="dxa"/>
            <w:tcBorders>
              <w:top w:val="nil"/>
              <w:left w:val="nil"/>
              <w:bottom w:val="nil"/>
              <w:right w:val="nil"/>
            </w:tcBorders>
            <w:shd w:val="clear" w:color="auto" w:fill="F4F3F8"/>
            <w:tcMar>
              <w:top w:w="0" w:type="dxa"/>
              <w:left w:w="0" w:type="dxa"/>
              <w:bottom w:w="0" w:type="dxa"/>
              <w:right w:w="0" w:type="dxa"/>
            </w:tcMar>
          </w:tcPr>
          <w:p w:rsidR="001555E0" w:rsidRDefault="001555E0">
            <w:pPr>
              <w:pStyle w:val="ConsPlusNormal"/>
            </w:pPr>
          </w:p>
        </w:tc>
      </w:tr>
    </w:tbl>
    <w:p w:rsidR="001555E0" w:rsidRDefault="001555E0">
      <w:pPr>
        <w:pStyle w:val="ConsPlusNormal"/>
        <w:jc w:val="right"/>
      </w:pPr>
    </w:p>
    <w:p w:rsidR="001555E0" w:rsidRDefault="001555E0">
      <w:pPr>
        <w:pStyle w:val="ConsPlusNormal"/>
        <w:jc w:val="right"/>
      </w:pPr>
      <w:r>
        <w:t>(рекомендуемый образец)</w:t>
      </w:r>
    </w:p>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555E0">
        <w:tc>
          <w:tcPr>
            <w:tcW w:w="9071" w:type="dxa"/>
            <w:tcBorders>
              <w:top w:val="nil"/>
              <w:left w:val="nil"/>
              <w:bottom w:val="nil"/>
              <w:right w:val="nil"/>
            </w:tcBorders>
          </w:tcPr>
          <w:p w:rsidR="001555E0" w:rsidRDefault="001555E0">
            <w:pPr>
              <w:pStyle w:val="ConsPlusNormal"/>
              <w:jc w:val="center"/>
            </w:pPr>
            <w:bookmarkStart w:id="47" w:name="P1185"/>
            <w:bookmarkEnd w:id="47"/>
            <w:r>
              <w:t>Расчет</w:t>
            </w:r>
          </w:p>
          <w:p w:rsidR="001555E0" w:rsidRDefault="001555E0">
            <w:pPr>
              <w:pStyle w:val="ConsPlusNormal"/>
              <w:jc w:val="center"/>
            </w:pPr>
            <w:r>
              <w:t>по договору от _______ N ___ на выполнение работ "__________"</w:t>
            </w:r>
          </w:p>
        </w:tc>
      </w:tr>
    </w:tbl>
    <w:p w:rsidR="001555E0" w:rsidRDefault="001555E0">
      <w:pPr>
        <w:pStyle w:val="ConsPlusNormal"/>
        <w:jc w:val="both"/>
      </w:pPr>
    </w:p>
    <w:p w:rsidR="001555E0" w:rsidRDefault="001555E0">
      <w:pPr>
        <w:pStyle w:val="ConsPlusNormal"/>
        <w:sectPr w:rsidR="001555E0" w:rsidSect="004233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510"/>
        <w:gridCol w:w="794"/>
        <w:gridCol w:w="1020"/>
        <w:gridCol w:w="680"/>
        <w:gridCol w:w="567"/>
        <w:gridCol w:w="1304"/>
        <w:gridCol w:w="964"/>
        <w:gridCol w:w="794"/>
        <w:gridCol w:w="897"/>
        <w:gridCol w:w="737"/>
        <w:gridCol w:w="850"/>
      </w:tblGrid>
      <w:tr w:rsidR="001555E0">
        <w:tc>
          <w:tcPr>
            <w:tcW w:w="1361" w:type="dxa"/>
            <w:vMerge w:val="restart"/>
          </w:tcPr>
          <w:p w:rsidR="001555E0" w:rsidRDefault="001555E0">
            <w:pPr>
              <w:pStyle w:val="ConsPlusNormal"/>
              <w:jc w:val="center"/>
            </w:pPr>
            <w:r>
              <w:lastRenderedPageBreak/>
              <w:t>Стоимость по договору (С</w:t>
            </w:r>
            <w:r>
              <w:rPr>
                <w:vertAlign w:val="subscript"/>
              </w:rPr>
              <w:t>сущ.цена</w:t>
            </w:r>
            <w:r>
              <w:t>), руб. с НДС</w:t>
            </w:r>
          </w:p>
        </w:tc>
        <w:tc>
          <w:tcPr>
            <w:tcW w:w="3571" w:type="dxa"/>
            <w:gridSpan w:val="5"/>
          </w:tcPr>
          <w:p w:rsidR="001555E0" w:rsidRDefault="001555E0">
            <w:pPr>
              <w:pStyle w:val="ConsPlusNormal"/>
              <w:jc w:val="center"/>
            </w:pPr>
            <w:r>
              <w:t>Ценообразующие строительные материалы и (или) оборудование, закупка которых не осуществлена</w:t>
            </w:r>
          </w:p>
        </w:tc>
        <w:tc>
          <w:tcPr>
            <w:tcW w:w="2268" w:type="dxa"/>
            <w:gridSpan w:val="2"/>
          </w:tcPr>
          <w:p w:rsidR="001555E0" w:rsidRDefault="001555E0">
            <w:pPr>
              <w:pStyle w:val="ConsPlusNormal"/>
              <w:jc w:val="center"/>
            </w:pPr>
            <w:r>
              <w:t>Стоимость за единицу измерения, указанную в столбце 5, руб. с НДС</w:t>
            </w:r>
          </w:p>
        </w:tc>
        <w:tc>
          <w:tcPr>
            <w:tcW w:w="1691" w:type="dxa"/>
            <w:gridSpan w:val="2"/>
          </w:tcPr>
          <w:p w:rsidR="001555E0" w:rsidRDefault="001555E0">
            <w:pPr>
              <w:pStyle w:val="ConsPlusNormal"/>
              <w:jc w:val="center"/>
            </w:pPr>
            <w:r>
              <w:t>Отклонение стоимости на дату проведения расчета от стоимости на дату заключения контракта</w:t>
            </w:r>
          </w:p>
        </w:tc>
        <w:tc>
          <w:tcPr>
            <w:tcW w:w="1587" w:type="dxa"/>
            <w:gridSpan w:val="2"/>
          </w:tcPr>
          <w:p w:rsidR="001555E0" w:rsidRDefault="001555E0">
            <w:pPr>
              <w:pStyle w:val="ConsPlusNormal"/>
              <w:jc w:val="center"/>
            </w:pPr>
            <w:r>
              <w:t>Изменение стоимости по договору</w:t>
            </w:r>
          </w:p>
        </w:tc>
      </w:tr>
      <w:tr w:rsidR="001555E0">
        <w:tc>
          <w:tcPr>
            <w:tcW w:w="1361" w:type="dxa"/>
            <w:vMerge/>
          </w:tcPr>
          <w:p w:rsidR="001555E0" w:rsidRDefault="001555E0">
            <w:pPr>
              <w:pStyle w:val="ConsPlusNormal"/>
            </w:pPr>
          </w:p>
        </w:tc>
        <w:tc>
          <w:tcPr>
            <w:tcW w:w="510" w:type="dxa"/>
          </w:tcPr>
          <w:p w:rsidR="001555E0" w:rsidRDefault="001555E0">
            <w:pPr>
              <w:pStyle w:val="ConsPlusNormal"/>
              <w:jc w:val="center"/>
            </w:pPr>
            <w:r>
              <w:t>N п/п</w:t>
            </w:r>
          </w:p>
        </w:tc>
        <w:tc>
          <w:tcPr>
            <w:tcW w:w="794" w:type="dxa"/>
          </w:tcPr>
          <w:p w:rsidR="001555E0" w:rsidRDefault="001555E0">
            <w:pPr>
              <w:pStyle w:val="ConsPlusNormal"/>
              <w:jc w:val="center"/>
            </w:pPr>
            <w:r>
              <w:t>код КСР</w:t>
            </w:r>
          </w:p>
        </w:tc>
        <w:tc>
          <w:tcPr>
            <w:tcW w:w="1020" w:type="dxa"/>
          </w:tcPr>
          <w:p w:rsidR="001555E0" w:rsidRDefault="001555E0">
            <w:pPr>
              <w:pStyle w:val="ConsPlusNormal"/>
              <w:jc w:val="center"/>
            </w:pPr>
            <w:r>
              <w:t>наименование</w:t>
            </w:r>
          </w:p>
        </w:tc>
        <w:tc>
          <w:tcPr>
            <w:tcW w:w="680" w:type="dxa"/>
          </w:tcPr>
          <w:p w:rsidR="001555E0" w:rsidRDefault="001555E0">
            <w:pPr>
              <w:pStyle w:val="ConsPlusNormal"/>
              <w:jc w:val="center"/>
            </w:pPr>
            <w:r>
              <w:t>ед. изм.</w:t>
            </w:r>
          </w:p>
        </w:tc>
        <w:tc>
          <w:tcPr>
            <w:tcW w:w="567" w:type="dxa"/>
          </w:tcPr>
          <w:p w:rsidR="001555E0" w:rsidRDefault="001555E0">
            <w:pPr>
              <w:pStyle w:val="ConsPlusNormal"/>
              <w:jc w:val="center"/>
            </w:pPr>
            <w:r>
              <w:t>кол-во</w:t>
            </w:r>
          </w:p>
        </w:tc>
        <w:tc>
          <w:tcPr>
            <w:tcW w:w="1304" w:type="dxa"/>
          </w:tcPr>
          <w:p w:rsidR="001555E0" w:rsidRDefault="001555E0">
            <w:pPr>
              <w:pStyle w:val="ConsPlusNormal"/>
              <w:jc w:val="center"/>
            </w:pPr>
            <w:r>
              <w:t xml:space="preserve">на дату заключения контракта </w:t>
            </w:r>
            <w:hyperlink w:anchor="P1269">
              <w:r>
                <w:rPr>
                  <w:color w:val="0000FF"/>
                </w:rPr>
                <w:t>&lt;*&gt;</w:t>
              </w:r>
            </w:hyperlink>
          </w:p>
        </w:tc>
        <w:tc>
          <w:tcPr>
            <w:tcW w:w="964" w:type="dxa"/>
          </w:tcPr>
          <w:p w:rsidR="001555E0" w:rsidRDefault="001555E0">
            <w:pPr>
              <w:pStyle w:val="ConsPlusNormal"/>
              <w:jc w:val="center"/>
            </w:pPr>
            <w:r>
              <w:t>на дату проведения расчета</w:t>
            </w:r>
          </w:p>
        </w:tc>
        <w:tc>
          <w:tcPr>
            <w:tcW w:w="794" w:type="dxa"/>
          </w:tcPr>
          <w:p w:rsidR="001555E0" w:rsidRDefault="001555E0">
            <w:pPr>
              <w:pStyle w:val="ConsPlusNormal"/>
              <w:jc w:val="center"/>
            </w:pPr>
            <w:r>
              <w:t>руб. с НДС</w:t>
            </w:r>
          </w:p>
        </w:tc>
        <w:tc>
          <w:tcPr>
            <w:tcW w:w="897" w:type="dxa"/>
          </w:tcPr>
          <w:p w:rsidR="001555E0" w:rsidRDefault="001555E0">
            <w:pPr>
              <w:pStyle w:val="ConsPlusNormal"/>
              <w:jc w:val="center"/>
            </w:pPr>
            <w:r>
              <w:t>%</w:t>
            </w:r>
          </w:p>
        </w:tc>
        <w:tc>
          <w:tcPr>
            <w:tcW w:w="737" w:type="dxa"/>
          </w:tcPr>
          <w:p w:rsidR="001555E0" w:rsidRDefault="001555E0">
            <w:pPr>
              <w:pStyle w:val="ConsPlusNormal"/>
              <w:jc w:val="center"/>
            </w:pPr>
            <w:r>
              <w:t>руб. с НДС</w:t>
            </w:r>
          </w:p>
        </w:tc>
        <w:tc>
          <w:tcPr>
            <w:tcW w:w="850" w:type="dxa"/>
          </w:tcPr>
          <w:p w:rsidR="001555E0" w:rsidRDefault="001555E0">
            <w:pPr>
              <w:pStyle w:val="ConsPlusNormal"/>
              <w:jc w:val="center"/>
            </w:pPr>
            <w:r>
              <w:t>%</w:t>
            </w:r>
          </w:p>
        </w:tc>
      </w:tr>
      <w:tr w:rsidR="001555E0">
        <w:tc>
          <w:tcPr>
            <w:tcW w:w="1361" w:type="dxa"/>
          </w:tcPr>
          <w:p w:rsidR="001555E0" w:rsidRDefault="001555E0">
            <w:pPr>
              <w:pStyle w:val="ConsPlusNormal"/>
              <w:jc w:val="center"/>
            </w:pPr>
            <w:bookmarkStart w:id="48" w:name="P1204"/>
            <w:bookmarkEnd w:id="48"/>
            <w:r>
              <w:t>1</w:t>
            </w:r>
          </w:p>
        </w:tc>
        <w:tc>
          <w:tcPr>
            <w:tcW w:w="510" w:type="dxa"/>
          </w:tcPr>
          <w:p w:rsidR="001555E0" w:rsidRDefault="001555E0">
            <w:pPr>
              <w:pStyle w:val="ConsPlusNormal"/>
              <w:jc w:val="center"/>
            </w:pPr>
            <w:r>
              <w:t>2</w:t>
            </w:r>
          </w:p>
        </w:tc>
        <w:tc>
          <w:tcPr>
            <w:tcW w:w="794" w:type="dxa"/>
          </w:tcPr>
          <w:p w:rsidR="001555E0" w:rsidRDefault="001555E0">
            <w:pPr>
              <w:pStyle w:val="ConsPlusNormal"/>
              <w:jc w:val="center"/>
            </w:pPr>
            <w:r>
              <w:t>3</w:t>
            </w:r>
          </w:p>
        </w:tc>
        <w:tc>
          <w:tcPr>
            <w:tcW w:w="1020" w:type="dxa"/>
          </w:tcPr>
          <w:p w:rsidR="001555E0" w:rsidRDefault="001555E0">
            <w:pPr>
              <w:pStyle w:val="ConsPlusNormal"/>
              <w:jc w:val="center"/>
            </w:pPr>
            <w:r>
              <w:t>4</w:t>
            </w:r>
          </w:p>
        </w:tc>
        <w:tc>
          <w:tcPr>
            <w:tcW w:w="680" w:type="dxa"/>
          </w:tcPr>
          <w:p w:rsidR="001555E0" w:rsidRDefault="001555E0">
            <w:pPr>
              <w:pStyle w:val="ConsPlusNormal"/>
              <w:jc w:val="center"/>
            </w:pPr>
            <w:r>
              <w:t>5</w:t>
            </w:r>
          </w:p>
        </w:tc>
        <w:tc>
          <w:tcPr>
            <w:tcW w:w="567" w:type="dxa"/>
          </w:tcPr>
          <w:p w:rsidR="001555E0" w:rsidRDefault="001555E0">
            <w:pPr>
              <w:pStyle w:val="ConsPlusNormal"/>
              <w:jc w:val="center"/>
            </w:pPr>
            <w:bookmarkStart w:id="49" w:name="P1209"/>
            <w:bookmarkEnd w:id="49"/>
            <w:r>
              <w:t>6</w:t>
            </w:r>
          </w:p>
        </w:tc>
        <w:tc>
          <w:tcPr>
            <w:tcW w:w="1304" w:type="dxa"/>
          </w:tcPr>
          <w:p w:rsidR="001555E0" w:rsidRDefault="001555E0">
            <w:pPr>
              <w:pStyle w:val="ConsPlusNormal"/>
              <w:jc w:val="center"/>
            </w:pPr>
            <w:bookmarkStart w:id="50" w:name="P1210"/>
            <w:bookmarkEnd w:id="50"/>
            <w:r>
              <w:t>7</w:t>
            </w:r>
          </w:p>
        </w:tc>
        <w:tc>
          <w:tcPr>
            <w:tcW w:w="964" w:type="dxa"/>
          </w:tcPr>
          <w:p w:rsidR="001555E0" w:rsidRDefault="001555E0">
            <w:pPr>
              <w:pStyle w:val="ConsPlusNormal"/>
              <w:jc w:val="center"/>
            </w:pPr>
            <w:bookmarkStart w:id="51" w:name="P1211"/>
            <w:bookmarkEnd w:id="51"/>
            <w:r>
              <w:t>8</w:t>
            </w:r>
          </w:p>
        </w:tc>
        <w:tc>
          <w:tcPr>
            <w:tcW w:w="794" w:type="dxa"/>
          </w:tcPr>
          <w:p w:rsidR="001555E0" w:rsidRDefault="001555E0">
            <w:pPr>
              <w:pStyle w:val="ConsPlusNormal"/>
              <w:jc w:val="center"/>
            </w:pPr>
            <w:bookmarkStart w:id="52" w:name="P1212"/>
            <w:bookmarkEnd w:id="52"/>
            <w:r>
              <w:t xml:space="preserve">9 = </w:t>
            </w:r>
            <w:hyperlink w:anchor="P1211">
              <w:r>
                <w:rPr>
                  <w:color w:val="0000FF"/>
                </w:rPr>
                <w:t>8</w:t>
              </w:r>
            </w:hyperlink>
            <w:r>
              <w:t xml:space="preserve"> - </w:t>
            </w:r>
            <w:hyperlink w:anchor="P1210">
              <w:r>
                <w:rPr>
                  <w:color w:val="0000FF"/>
                </w:rPr>
                <w:t>7</w:t>
              </w:r>
            </w:hyperlink>
          </w:p>
        </w:tc>
        <w:tc>
          <w:tcPr>
            <w:tcW w:w="897" w:type="dxa"/>
          </w:tcPr>
          <w:p w:rsidR="001555E0" w:rsidRDefault="001555E0">
            <w:pPr>
              <w:pStyle w:val="ConsPlusNormal"/>
              <w:jc w:val="center"/>
            </w:pPr>
            <w:r>
              <w:t xml:space="preserve">10 = </w:t>
            </w:r>
            <w:hyperlink w:anchor="P1212">
              <w:r>
                <w:rPr>
                  <w:color w:val="0000FF"/>
                </w:rPr>
                <w:t>9</w:t>
              </w:r>
            </w:hyperlink>
            <w:r>
              <w:t xml:space="preserve"> / </w:t>
            </w:r>
            <w:hyperlink w:anchor="P1210">
              <w:r>
                <w:rPr>
                  <w:color w:val="0000FF"/>
                </w:rPr>
                <w:t>7</w:t>
              </w:r>
            </w:hyperlink>
          </w:p>
        </w:tc>
        <w:tc>
          <w:tcPr>
            <w:tcW w:w="737" w:type="dxa"/>
          </w:tcPr>
          <w:p w:rsidR="001555E0" w:rsidRDefault="001555E0">
            <w:pPr>
              <w:pStyle w:val="ConsPlusNormal"/>
              <w:jc w:val="center"/>
            </w:pPr>
            <w:bookmarkStart w:id="53" w:name="P1214"/>
            <w:bookmarkEnd w:id="53"/>
            <w:r>
              <w:t xml:space="preserve">11 = </w:t>
            </w:r>
            <w:hyperlink w:anchor="P1209">
              <w:r>
                <w:rPr>
                  <w:color w:val="0000FF"/>
                </w:rPr>
                <w:t>6</w:t>
              </w:r>
            </w:hyperlink>
            <w:r>
              <w:t xml:space="preserve"> x </w:t>
            </w:r>
            <w:hyperlink w:anchor="P1212">
              <w:r>
                <w:rPr>
                  <w:color w:val="0000FF"/>
                </w:rPr>
                <w:t>9</w:t>
              </w:r>
            </w:hyperlink>
          </w:p>
        </w:tc>
        <w:tc>
          <w:tcPr>
            <w:tcW w:w="850" w:type="dxa"/>
          </w:tcPr>
          <w:p w:rsidR="001555E0" w:rsidRDefault="001555E0">
            <w:pPr>
              <w:pStyle w:val="ConsPlusNormal"/>
              <w:jc w:val="center"/>
            </w:pPr>
            <w:r>
              <w:t xml:space="preserve">12 = </w:t>
            </w:r>
            <w:hyperlink w:anchor="P1214">
              <w:r>
                <w:rPr>
                  <w:color w:val="0000FF"/>
                </w:rPr>
                <w:t>11</w:t>
              </w:r>
            </w:hyperlink>
            <w:r>
              <w:t xml:space="preserve"> / </w:t>
            </w:r>
            <w:hyperlink w:anchor="P1204">
              <w:r>
                <w:rPr>
                  <w:color w:val="0000FF"/>
                </w:rPr>
                <w:t>1</w:t>
              </w:r>
            </w:hyperlink>
          </w:p>
        </w:tc>
      </w:tr>
      <w:tr w:rsidR="001555E0">
        <w:tc>
          <w:tcPr>
            <w:tcW w:w="1361" w:type="dxa"/>
            <w:vMerge w:val="restart"/>
          </w:tcPr>
          <w:p w:rsidR="001555E0" w:rsidRDefault="001555E0">
            <w:pPr>
              <w:pStyle w:val="ConsPlusNormal"/>
            </w:pPr>
          </w:p>
        </w:tc>
        <w:tc>
          <w:tcPr>
            <w:tcW w:w="3571" w:type="dxa"/>
            <w:gridSpan w:val="5"/>
          </w:tcPr>
          <w:p w:rsidR="001555E0" w:rsidRDefault="001555E0">
            <w:pPr>
              <w:pStyle w:val="ConsPlusNormal"/>
            </w:pPr>
            <w:r>
              <w:t>Строительные материалы</w:t>
            </w:r>
          </w:p>
        </w:tc>
        <w:tc>
          <w:tcPr>
            <w:tcW w:w="1304" w:type="dxa"/>
          </w:tcPr>
          <w:p w:rsidR="001555E0" w:rsidRDefault="001555E0">
            <w:pPr>
              <w:pStyle w:val="ConsPlusNormal"/>
            </w:pPr>
          </w:p>
        </w:tc>
        <w:tc>
          <w:tcPr>
            <w:tcW w:w="964" w:type="dxa"/>
          </w:tcPr>
          <w:p w:rsidR="001555E0" w:rsidRDefault="001555E0">
            <w:pPr>
              <w:pStyle w:val="ConsPlusNormal"/>
            </w:pPr>
          </w:p>
        </w:tc>
        <w:tc>
          <w:tcPr>
            <w:tcW w:w="794" w:type="dxa"/>
          </w:tcPr>
          <w:p w:rsidR="001555E0" w:rsidRDefault="001555E0">
            <w:pPr>
              <w:pStyle w:val="ConsPlusNormal"/>
            </w:pPr>
          </w:p>
        </w:tc>
        <w:tc>
          <w:tcPr>
            <w:tcW w:w="897" w:type="dxa"/>
          </w:tcPr>
          <w:p w:rsidR="001555E0" w:rsidRDefault="001555E0">
            <w:pPr>
              <w:pStyle w:val="ConsPlusNormal"/>
            </w:pPr>
          </w:p>
        </w:tc>
        <w:tc>
          <w:tcPr>
            <w:tcW w:w="737" w:type="dxa"/>
          </w:tcPr>
          <w:p w:rsidR="001555E0" w:rsidRDefault="001555E0">
            <w:pPr>
              <w:pStyle w:val="ConsPlusNormal"/>
            </w:pPr>
          </w:p>
        </w:tc>
        <w:tc>
          <w:tcPr>
            <w:tcW w:w="850" w:type="dxa"/>
          </w:tcPr>
          <w:p w:rsidR="001555E0" w:rsidRDefault="001555E0">
            <w:pPr>
              <w:pStyle w:val="ConsPlusNormal"/>
            </w:pPr>
          </w:p>
        </w:tc>
      </w:tr>
      <w:tr w:rsidR="001555E0">
        <w:tc>
          <w:tcPr>
            <w:tcW w:w="1361" w:type="dxa"/>
            <w:vMerge/>
          </w:tcPr>
          <w:p w:rsidR="001555E0" w:rsidRDefault="001555E0">
            <w:pPr>
              <w:pStyle w:val="ConsPlusNormal"/>
            </w:pPr>
          </w:p>
        </w:tc>
        <w:tc>
          <w:tcPr>
            <w:tcW w:w="510" w:type="dxa"/>
          </w:tcPr>
          <w:p w:rsidR="001555E0" w:rsidRDefault="001555E0">
            <w:pPr>
              <w:pStyle w:val="ConsPlusNormal"/>
              <w:jc w:val="center"/>
            </w:pPr>
            <w:r>
              <w:t>1</w:t>
            </w:r>
          </w:p>
        </w:tc>
        <w:tc>
          <w:tcPr>
            <w:tcW w:w="794" w:type="dxa"/>
          </w:tcPr>
          <w:p w:rsidR="001555E0" w:rsidRDefault="001555E0">
            <w:pPr>
              <w:pStyle w:val="ConsPlusNormal"/>
            </w:pPr>
          </w:p>
        </w:tc>
        <w:tc>
          <w:tcPr>
            <w:tcW w:w="1020" w:type="dxa"/>
          </w:tcPr>
          <w:p w:rsidR="001555E0" w:rsidRDefault="001555E0">
            <w:pPr>
              <w:pStyle w:val="ConsPlusNormal"/>
            </w:pPr>
          </w:p>
        </w:tc>
        <w:tc>
          <w:tcPr>
            <w:tcW w:w="680" w:type="dxa"/>
          </w:tcPr>
          <w:p w:rsidR="001555E0" w:rsidRDefault="001555E0">
            <w:pPr>
              <w:pStyle w:val="ConsPlusNormal"/>
            </w:pPr>
          </w:p>
        </w:tc>
        <w:tc>
          <w:tcPr>
            <w:tcW w:w="567" w:type="dxa"/>
          </w:tcPr>
          <w:p w:rsidR="001555E0" w:rsidRDefault="001555E0">
            <w:pPr>
              <w:pStyle w:val="ConsPlusNormal"/>
            </w:pPr>
          </w:p>
        </w:tc>
        <w:tc>
          <w:tcPr>
            <w:tcW w:w="1304" w:type="dxa"/>
          </w:tcPr>
          <w:p w:rsidR="001555E0" w:rsidRDefault="001555E0">
            <w:pPr>
              <w:pStyle w:val="ConsPlusNormal"/>
            </w:pPr>
          </w:p>
        </w:tc>
        <w:tc>
          <w:tcPr>
            <w:tcW w:w="964" w:type="dxa"/>
          </w:tcPr>
          <w:p w:rsidR="001555E0" w:rsidRDefault="001555E0">
            <w:pPr>
              <w:pStyle w:val="ConsPlusNormal"/>
            </w:pPr>
          </w:p>
        </w:tc>
        <w:tc>
          <w:tcPr>
            <w:tcW w:w="794" w:type="dxa"/>
          </w:tcPr>
          <w:p w:rsidR="001555E0" w:rsidRDefault="001555E0">
            <w:pPr>
              <w:pStyle w:val="ConsPlusNormal"/>
            </w:pPr>
          </w:p>
        </w:tc>
        <w:tc>
          <w:tcPr>
            <w:tcW w:w="897" w:type="dxa"/>
          </w:tcPr>
          <w:p w:rsidR="001555E0" w:rsidRDefault="001555E0">
            <w:pPr>
              <w:pStyle w:val="ConsPlusNormal"/>
            </w:pPr>
          </w:p>
        </w:tc>
        <w:tc>
          <w:tcPr>
            <w:tcW w:w="737" w:type="dxa"/>
          </w:tcPr>
          <w:p w:rsidR="001555E0" w:rsidRDefault="001555E0">
            <w:pPr>
              <w:pStyle w:val="ConsPlusNormal"/>
            </w:pPr>
          </w:p>
        </w:tc>
        <w:tc>
          <w:tcPr>
            <w:tcW w:w="850" w:type="dxa"/>
          </w:tcPr>
          <w:p w:rsidR="001555E0" w:rsidRDefault="001555E0">
            <w:pPr>
              <w:pStyle w:val="ConsPlusNormal"/>
            </w:pPr>
          </w:p>
        </w:tc>
      </w:tr>
      <w:tr w:rsidR="001555E0">
        <w:tc>
          <w:tcPr>
            <w:tcW w:w="1361" w:type="dxa"/>
            <w:vMerge/>
          </w:tcPr>
          <w:p w:rsidR="001555E0" w:rsidRDefault="001555E0">
            <w:pPr>
              <w:pStyle w:val="ConsPlusNormal"/>
            </w:pPr>
          </w:p>
        </w:tc>
        <w:tc>
          <w:tcPr>
            <w:tcW w:w="510" w:type="dxa"/>
          </w:tcPr>
          <w:p w:rsidR="001555E0" w:rsidRDefault="001555E0">
            <w:pPr>
              <w:pStyle w:val="ConsPlusNormal"/>
              <w:jc w:val="center"/>
            </w:pPr>
            <w:r>
              <w:t>2</w:t>
            </w:r>
          </w:p>
        </w:tc>
        <w:tc>
          <w:tcPr>
            <w:tcW w:w="794" w:type="dxa"/>
          </w:tcPr>
          <w:p w:rsidR="001555E0" w:rsidRDefault="001555E0">
            <w:pPr>
              <w:pStyle w:val="ConsPlusNormal"/>
            </w:pPr>
          </w:p>
        </w:tc>
        <w:tc>
          <w:tcPr>
            <w:tcW w:w="1020" w:type="dxa"/>
          </w:tcPr>
          <w:p w:rsidR="001555E0" w:rsidRDefault="001555E0">
            <w:pPr>
              <w:pStyle w:val="ConsPlusNormal"/>
            </w:pPr>
          </w:p>
        </w:tc>
        <w:tc>
          <w:tcPr>
            <w:tcW w:w="680" w:type="dxa"/>
          </w:tcPr>
          <w:p w:rsidR="001555E0" w:rsidRDefault="001555E0">
            <w:pPr>
              <w:pStyle w:val="ConsPlusNormal"/>
            </w:pPr>
          </w:p>
        </w:tc>
        <w:tc>
          <w:tcPr>
            <w:tcW w:w="567" w:type="dxa"/>
          </w:tcPr>
          <w:p w:rsidR="001555E0" w:rsidRDefault="001555E0">
            <w:pPr>
              <w:pStyle w:val="ConsPlusNormal"/>
            </w:pPr>
          </w:p>
        </w:tc>
        <w:tc>
          <w:tcPr>
            <w:tcW w:w="1304" w:type="dxa"/>
          </w:tcPr>
          <w:p w:rsidR="001555E0" w:rsidRDefault="001555E0">
            <w:pPr>
              <w:pStyle w:val="ConsPlusNormal"/>
            </w:pPr>
          </w:p>
        </w:tc>
        <w:tc>
          <w:tcPr>
            <w:tcW w:w="964" w:type="dxa"/>
          </w:tcPr>
          <w:p w:rsidR="001555E0" w:rsidRDefault="001555E0">
            <w:pPr>
              <w:pStyle w:val="ConsPlusNormal"/>
            </w:pPr>
          </w:p>
        </w:tc>
        <w:tc>
          <w:tcPr>
            <w:tcW w:w="794" w:type="dxa"/>
          </w:tcPr>
          <w:p w:rsidR="001555E0" w:rsidRDefault="001555E0">
            <w:pPr>
              <w:pStyle w:val="ConsPlusNormal"/>
            </w:pPr>
          </w:p>
        </w:tc>
        <w:tc>
          <w:tcPr>
            <w:tcW w:w="897" w:type="dxa"/>
          </w:tcPr>
          <w:p w:rsidR="001555E0" w:rsidRDefault="001555E0">
            <w:pPr>
              <w:pStyle w:val="ConsPlusNormal"/>
            </w:pPr>
          </w:p>
        </w:tc>
        <w:tc>
          <w:tcPr>
            <w:tcW w:w="737" w:type="dxa"/>
          </w:tcPr>
          <w:p w:rsidR="001555E0" w:rsidRDefault="001555E0">
            <w:pPr>
              <w:pStyle w:val="ConsPlusNormal"/>
            </w:pPr>
          </w:p>
        </w:tc>
        <w:tc>
          <w:tcPr>
            <w:tcW w:w="850" w:type="dxa"/>
          </w:tcPr>
          <w:p w:rsidR="001555E0" w:rsidRDefault="001555E0">
            <w:pPr>
              <w:pStyle w:val="ConsPlusNormal"/>
            </w:pPr>
          </w:p>
        </w:tc>
      </w:tr>
      <w:tr w:rsidR="001555E0">
        <w:tc>
          <w:tcPr>
            <w:tcW w:w="1361" w:type="dxa"/>
            <w:vMerge/>
          </w:tcPr>
          <w:p w:rsidR="001555E0" w:rsidRDefault="001555E0">
            <w:pPr>
              <w:pStyle w:val="ConsPlusNormal"/>
            </w:pPr>
          </w:p>
        </w:tc>
        <w:tc>
          <w:tcPr>
            <w:tcW w:w="3571" w:type="dxa"/>
            <w:gridSpan w:val="5"/>
          </w:tcPr>
          <w:p w:rsidR="001555E0" w:rsidRDefault="001555E0">
            <w:pPr>
              <w:pStyle w:val="ConsPlusNormal"/>
            </w:pPr>
            <w:r>
              <w:t>Оборудование</w:t>
            </w:r>
          </w:p>
        </w:tc>
        <w:tc>
          <w:tcPr>
            <w:tcW w:w="1304" w:type="dxa"/>
          </w:tcPr>
          <w:p w:rsidR="001555E0" w:rsidRDefault="001555E0">
            <w:pPr>
              <w:pStyle w:val="ConsPlusNormal"/>
            </w:pPr>
          </w:p>
        </w:tc>
        <w:tc>
          <w:tcPr>
            <w:tcW w:w="964" w:type="dxa"/>
          </w:tcPr>
          <w:p w:rsidR="001555E0" w:rsidRDefault="001555E0">
            <w:pPr>
              <w:pStyle w:val="ConsPlusNormal"/>
            </w:pPr>
          </w:p>
        </w:tc>
        <w:tc>
          <w:tcPr>
            <w:tcW w:w="794" w:type="dxa"/>
          </w:tcPr>
          <w:p w:rsidR="001555E0" w:rsidRDefault="001555E0">
            <w:pPr>
              <w:pStyle w:val="ConsPlusNormal"/>
            </w:pPr>
          </w:p>
        </w:tc>
        <w:tc>
          <w:tcPr>
            <w:tcW w:w="897" w:type="dxa"/>
          </w:tcPr>
          <w:p w:rsidR="001555E0" w:rsidRDefault="001555E0">
            <w:pPr>
              <w:pStyle w:val="ConsPlusNormal"/>
            </w:pPr>
          </w:p>
        </w:tc>
        <w:tc>
          <w:tcPr>
            <w:tcW w:w="737" w:type="dxa"/>
          </w:tcPr>
          <w:p w:rsidR="001555E0" w:rsidRDefault="001555E0">
            <w:pPr>
              <w:pStyle w:val="ConsPlusNormal"/>
            </w:pPr>
          </w:p>
        </w:tc>
        <w:tc>
          <w:tcPr>
            <w:tcW w:w="850" w:type="dxa"/>
          </w:tcPr>
          <w:p w:rsidR="001555E0" w:rsidRDefault="001555E0">
            <w:pPr>
              <w:pStyle w:val="ConsPlusNormal"/>
            </w:pPr>
          </w:p>
        </w:tc>
      </w:tr>
      <w:tr w:rsidR="001555E0">
        <w:tc>
          <w:tcPr>
            <w:tcW w:w="1361" w:type="dxa"/>
            <w:vMerge/>
          </w:tcPr>
          <w:p w:rsidR="001555E0" w:rsidRDefault="001555E0">
            <w:pPr>
              <w:pStyle w:val="ConsPlusNormal"/>
            </w:pPr>
          </w:p>
        </w:tc>
        <w:tc>
          <w:tcPr>
            <w:tcW w:w="510" w:type="dxa"/>
          </w:tcPr>
          <w:p w:rsidR="001555E0" w:rsidRDefault="001555E0">
            <w:pPr>
              <w:pStyle w:val="ConsPlusNormal"/>
              <w:jc w:val="center"/>
            </w:pPr>
            <w:r>
              <w:t>1</w:t>
            </w:r>
          </w:p>
        </w:tc>
        <w:tc>
          <w:tcPr>
            <w:tcW w:w="794" w:type="dxa"/>
          </w:tcPr>
          <w:p w:rsidR="001555E0" w:rsidRDefault="001555E0">
            <w:pPr>
              <w:pStyle w:val="ConsPlusNormal"/>
            </w:pPr>
          </w:p>
        </w:tc>
        <w:tc>
          <w:tcPr>
            <w:tcW w:w="1020" w:type="dxa"/>
          </w:tcPr>
          <w:p w:rsidR="001555E0" w:rsidRDefault="001555E0">
            <w:pPr>
              <w:pStyle w:val="ConsPlusNormal"/>
            </w:pPr>
          </w:p>
        </w:tc>
        <w:tc>
          <w:tcPr>
            <w:tcW w:w="680" w:type="dxa"/>
          </w:tcPr>
          <w:p w:rsidR="001555E0" w:rsidRDefault="001555E0">
            <w:pPr>
              <w:pStyle w:val="ConsPlusNormal"/>
            </w:pPr>
          </w:p>
        </w:tc>
        <w:tc>
          <w:tcPr>
            <w:tcW w:w="567" w:type="dxa"/>
          </w:tcPr>
          <w:p w:rsidR="001555E0" w:rsidRDefault="001555E0">
            <w:pPr>
              <w:pStyle w:val="ConsPlusNormal"/>
            </w:pPr>
          </w:p>
        </w:tc>
        <w:tc>
          <w:tcPr>
            <w:tcW w:w="1304" w:type="dxa"/>
          </w:tcPr>
          <w:p w:rsidR="001555E0" w:rsidRDefault="001555E0">
            <w:pPr>
              <w:pStyle w:val="ConsPlusNormal"/>
            </w:pPr>
          </w:p>
        </w:tc>
        <w:tc>
          <w:tcPr>
            <w:tcW w:w="964" w:type="dxa"/>
          </w:tcPr>
          <w:p w:rsidR="001555E0" w:rsidRDefault="001555E0">
            <w:pPr>
              <w:pStyle w:val="ConsPlusNormal"/>
            </w:pPr>
          </w:p>
        </w:tc>
        <w:tc>
          <w:tcPr>
            <w:tcW w:w="794" w:type="dxa"/>
          </w:tcPr>
          <w:p w:rsidR="001555E0" w:rsidRDefault="001555E0">
            <w:pPr>
              <w:pStyle w:val="ConsPlusNormal"/>
            </w:pPr>
          </w:p>
        </w:tc>
        <w:tc>
          <w:tcPr>
            <w:tcW w:w="897" w:type="dxa"/>
          </w:tcPr>
          <w:p w:rsidR="001555E0" w:rsidRDefault="001555E0">
            <w:pPr>
              <w:pStyle w:val="ConsPlusNormal"/>
            </w:pPr>
          </w:p>
        </w:tc>
        <w:tc>
          <w:tcPr>
            <w:tcW w:w="737" w:type="dxa"/>
          </w:tcPr>
          <w:p w:rsidR="001555E0" w:rsidRDefault="001555E0">
            <w:pPr>
              <w:pStyle w:val="ConsPlusNormal"/>
            </w:pPr>
          </w:p>
        </w:tc>
        <w:tc>
          <w:tcPr>
            <w:tcW w:w="850" w:type="dxa"/>
          </w:tcPr>
          <w:p w:rsidR="001555E0" w:rsidRDefault="001555E0">
            <w:pPr>
              <w:pStyle w:val="ConsPlusNormal"/>
            </w:pPr>
          </w:p>
        </w:tc>
      </w:tr>
      <w:tr w:rsidR="001555E0">
        <w:tc>
          <w:tcPr>
            <w:tcW w:w="8891" w:type="dxa"/>
            <w:gridSpan w:val="10"/>
          </w:tcPr>
          <w:p w:rsidR="001555E0" w:rsidRDefault="001555E0">
            <w:pPr>
              <w:pStyle w:val="ConsPlusNormal"/>
              <w:jc w:val="right"/>
            </w:pPr>
            <w:r>
              <w:t>Итого, общее увеличение стоимости (С</w:t>
            </w:r>
            <w:r>
              <w:rPr>
                <w:vertAlign w:val="subscript"/>
              </w:rPr>
              <w:t>доп</w:t>
            </w:r>
            <w:r>
              <w:t>)</w:t>
            </w:r>
          </w:p>
        </w:tc>
        <w:tc>
          <w:tcPr>
            <w:tcW w:w="737" w:type="dxa"/>
          </w:tcPr>
          <w:p w:rsidR="001555E0" w:rsidRDefault="001555E0">
            <w:pPr>
              <w:pStyle w:val="ConsPlusNormal"/>
            </w:pPr>
          </w:p>
        </w:tc>
        <w:tc>
          <w:tcPr>
            <w:tcW w:w="850" w:type="dxa"/>
          </w:tcPr>
          <w:p w:rsidR="001555E0" w:rsidRDefault="001555E0">
            <w:pPr>
              <w:pStyle w:val="ConsPlusNormal"/>
            </w:pPr>
          </w:p>
        </w:tc>
      </w:tr>
    </w:tbl>
    <w:p w:rsidR="001555E0" w:rsidRDefault="001555E0">
      <w:pPr>
        <w:pStyle w:val="ConsPlusNormal"/>
        <w:sectPr w:rsidR="001555E0">
          <w:pgSz w:w="16838" w:h="11905" w:orient="landscape"/>
          <w:pgMar w:top="1701" w:right="1134" w:bottom="850" w:left="1134" w:header="0" w:footer="0" w:gutter="0"/>
          <w:cols w:space="720"/>
          <w:titlePg/>
        </w:sectPr>
      </w:pPr>
    </w:p>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555E0">
        <w:tc>
          <w:tcPr>
            <w:tcW w:w="9071" w:type="dxa"/>
            <w:tcBorders>
              <w:top w:val="nil"/>
              <w:left w:val="nil"/>
              <w:bottom w:val="nil"/>
              <w:right w:val="nil"/>
            </w:tcBorders>
          </w:tcPr>
          <w:p w:rsidR="001555E0" w:rsidRDefault="001555E0">
            <w:pPr>
              <w:pStyle w:val="ConsPlusNormal"/>
              <w:ind w:firstLine="283"/>
              <w:jc w:val="both"/>
            </w:pPr>
            <w:r>
              <w:t>--------------------------------</w:t>
            </w:r>
          </w:p>
          <w:p w:rsidR="001555E0" w:rsidRDefault="001555E0">
            <w:pPr>
              <w:pStyle w:val="ConsPlusNormal"/>
              <w:ind w:firstLine="283"/>
              <w:jc w:val="both"/>
            </w:pPr>
            <w:bookmarkStart w:id="54" w:name="P1269"/>
            <w:bookmarkEnd w:id="54"/>
            <w:r>
              <w:t>&lt;*&gt; - определяется с учетом инфляционной составляющей, учитываемой при формировании начальной (максимальной) цены контракта и (или) проекта сметы контракта.</w:t>
            </w:r>
          </w:p>
        </w:tc>
      </w:tr>
    </w:tbl>
    <w:p w:rsidR="001555E0" w:rsidRDefault="001555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4"/>
        <w:gridCol w:w="5443"/>
        <w:gridCol w:w="1417"/>
      </w:tblGrid>
      <w:tr w:rsidR="001555E0">
        <w:tc>
          <w:tcPr>
            <w:tcW w:w="1587" w:type="dxa"/>
            <w:tcBorders>
              <w:top w:val="nil"/>
              <w:left w:val="nil"/>
              <w:bottom w:val="nil"/>
              <w:right w:val="nil"/>
            </w:tcBorders>
          </w:tcPr>
          <w:p w:rsidR="001555E0" w:rsidRDefault="001555E0">
            <w:pPr>
              <w:pStyle w:val="ConsPlusNormal"/>
            </w:pPr>
            <w:r>
              <w:t>Заказчик</w:t>
            </w:r>
          </w:p>
        </w:tc>
        <w:tc>
          <w:tcPr>
            <w:tcW w:w="624" w:type="dxa"/>
            <w:tcBorders>
              <w:top w:val="nil"/>
              <w:left w:val="nil"/>
              <w:bottom w:val="nil"/>
              <w:right w:val="nil"/>
            </w:tcBorders>
          </w:tcPr>
          <w:p w:rsidR="001555E0" w:rsidRDefault="001555E0">
            <w:pPr>
              <w:pStyle w:val="ConsPlusNormal"/>
            </w:pPr>
          </w:p>
        </w:tc>
        <w:tc>
          <w:tcPr>
            <w:tcW w:w="5443" w:type="dxa"/>
            <w:tcBorders>
              <w:top w:val="nil"/>
              <w:left w:val="nil"/>
              <w:bottom w:val="single" w:sz="4" w:space="0" w:color="auto"/>
              <w:right w:val="nil"/>
            </w:tcBorders>
          </w:tcPr>
          <w:p w:rsidR="001555E0" w:rsidRDefault="001555E0">
            <w:pPr>
              <w:pStyle w:val="ConsPlusNormal"/>
            </w:pPr>
          </w:p>
        </w:tc>
        <w:tc>
          <w:tcPr>
            <w:tcW w:w="1417" w:type="dxa"/>
            <w:tcBorders>
              <w:top w:val="nil"/>
              <w:left w:val="nil"/>
              <w:bottom w:val="nil"/>
              <w:right w:val="nil"/>
            </w:tcBorders>
          </w:tcPr>
          <w:p w:rsidR="001555E0" w:rsidRDefault="001555E0">
            <w:pPr>
              <w:pStyle w:val="ConsPlusNormal"/>
            </w:pPr>
          </w:p>
        </w:tc>
      </w:tr>
      <w:tr w:rsidR="001555E0">
        <w:tc>
          <w:tcPr>
            <w:tcW w:w="1587" w:type="dxa"/>
            <w:tcBorders>
              <w:top w:val="nil"/>
              <w:left w:val="nil"/>
              <w:bottom w:val="nil"/>
              <w:right w:val="nil"/>
            </w:tcBorders>
          </w:tcPr>
          <w:p w:rsidR="001555E0" w:rsidRDefault="001555E0">
            <w:pPr>
              <w:pStyle w:val="ConsPlusNormal"/>
            </w:pPr>
          </w:p>
        </w:tc>
        <w:tc>
          <w:tcPr>
            <w:tcW w:w="624" w:type="dxa"/>
            <w:tcBorders>
              <w:top w:val="nil"/>
              <w:left w:val="nil"/>
              <w:bottom w:val="nil"/>
              <w:right w:val="nil"/>
            </w:tcBorders>
          </w:tcPr>
          <w:p w:rsidR="001555E0" w:rsidRDefault="001555E0">
            <w:pPr>
              <w:pStyle w:val="ConsPlusNormal"/>
            </w:pPr>
          </w:p>
        </w:tc>
        <w:tc>
          <w:tcPr>
            <w:tcW w:w="5443" w:type="dxa"/>
            <w:tcBorders>
              <w:top w:val="single" w:sz="4" w:space="0" w:color="auto"/>
              <w:left w:val="nil"/>
              <w:bottom w:val="nil"/>
              <w:right w:val="nil"/>
            </w:tcBorders>
            <w:vAlign w:val="center"/>
          </w:tcPr>
          <w:p w:rsidR="001555E0" w:rsidRDefault="001555E0">
            <w:pPr>
              <w:pStyle w:val="ConsPlusNormal"/>
              <w:jc w:val="center"/>
            </w:pPr>
            <w:r>
              <w:t>(должность, подпись, инициалы, фамилия)</w:t>
            </w:r>
          </w:p>
        </w:tc>
        <w:tc>
          <w:tcPr>
            <w:tcW w:w="1417" w:type="dxa"/>
            <w:tcBorders>
              <w:top w:val="nil"/>
              <w:left w:val="nil"/>
              <w:bottom w:val="nil"/>
              <w:right w:val="nil"/>
            </w:tcBorders>
            <w:vAlign w:val="center"/>
          </w:tcPr>
          <w:p w:rsidR="001555E0" w:rsidRDefault="001555E0">
            <w:pPr>
              <w:pStyle w:val="ConsPlusNormal"/>
            </w:pPr>
          </w:p>
        </w:tc>
      </w:tr>
      <w:tr w:rsidR="001555E0">
        <w:tc>
          <w:tcPr>
            <w:tcW w:w="1587" w:type="dxa"/>
            <w:tcBorders>
              <w:top w:val="nil"/>
              <w:left w:val="nil"/>
              <w:bottom w:val="nil"/>
              <w:right w:val="nil"/>
            </w:tcBorders>
          </w:tcPr>
          <w:p w:rsidR="001555E0" w:rsidRDefault="001555E0">
            <w:pPr>
              <w:pStyle w:val="ConsPlusNormal"/>
            </w:pPr>
            <w:r>
              <w:t>Подрядчик</w:t>
            </w:r>
          </w:p>
        </w:tc>
        <w:tc>
          <w:tcPr>
            <w:tcW w:w="624" w:type="dxa"/>
            <w:tcBorders>
              <w:top w:val="nil"/>
              <w:left w:val="nil"/>
              <w:bottom w:val="nil"/>
              <w:right w:val="nil"/>
            </w:tcBorders>
          </w:tcPr>
          <w:p w:rsidR="001555E0" w:rsidRDefault="001555E0">
            <w:pPr>
              <w:pStyle w:val="ConsPlusNormal"/>
            </w:pPr>
          </w:p>
        </w:tc>
        <w:tc>
          <w:tcPr>
            <w:tcW w:w="5443" w:type="dxa"/>
            <w:tcBorders>
              <w:top w:val="nil"/>
              <w:left w:val="nil"/>
              <w:bottom w:val="single" w:sz="4" w:space="0" w:color="auto"/>
              <w:right w:val="nil"/>
            </w:tcBorders>
          </w:tcPr>
          <w:p w:rsidR="001555E0" w:rsidRDefault="001555E0">
            <w:pPr>
              <w:pStyle w:val="ConsPlusNormal"/>
            </w:pPr>
          </w:p>
        </w:tc>
        <w:tc>
          <w:tcPr>
            <w:tcW w:w="1417" w:type="dxa"/>
            <w:tcBorders>
              <w:top w:val="nil"/>
              <w:left w:val="nil"/>
              <w:bottom w:val="nil"/>
              <w:right w:val="nil"/>
            </w:tcBorders>
          </w:tcPr>
          <w:p w:rsidR="001555E0" w:rsidRDefault="001555E0">
            <w:pPr>
              <w:pStyle w:val="ConsPlusNormal"/>
            </w:pPr>
          </w:p>
        </w:tc>
      </w:tr>
      <w:tr w:rsidR="001555E0">
        <w:tc>
          <w:tcPr>
            <w:tcW w:w="1587" w:type="dxa"/>
            <w:tcBorders>
              <w:top w:val="nil"/>
              <w:left w:val="nil"/>
              <w:bottom w:val="nil"/>
              <w:right w:val="nil"/>
            </w:tcBorders>
          </w:tcPr>
          <w:p w:rsidR="001555E0" w:rsidRDefault="001555E0">
            <w:pPr>
              <w:pStyle w:val="ConsPlusNormal"/>
            </w:pPr>
          </w:p>
        </w:tc>
        <w:tc>
          <w:tcPr>
            <w:tcW w:w="624" w:type="dxa"/>
            <w:tcBorders>
              <w:top w:val="nil"/>
              <w:left w:val="nil"/>
              <w:bottom w:val="nil"/>
              <w:right w:val="nil"/>
            </w:tcBorders>
          </w:tcPr>
          <w:p w:rsidR="001555E0" w:rsidRDefault="001555E0">
            <w:pPr>
              <w:pStyle w:val="ConsPlusNormal"/>
            </w:pPr>
          </w:p>
        </w:tc>
        <w:tc>
          <w:tcPr>
            <w:tcW w:w="5443" w:type="dxa"/>
            <w:tcBorders>
              <w:top w:val="single" w:sz="4" w:space="0" w:color="auto"/>
              <w:left w:val="nil"/>
              <w:bottom w:val="nil"/>
              <w:right w:val="nil"/>
            </w:tcBorders>
            <w:vAlign w:val="bottom"/>
          </w:tcPr>
          <w:p w:rsidR="001555E0" w:rsidRDefault="001555E0">
            <w:pPr>
              <w:pStyle w:val="ConsPlusNormal"/>
              <w:jc w:val="center"/>
            </w:pPr>
            <w:r>
              <w:t>(должность, подпись, инициалы, фамилия)</w:t>
            </w:r>
          </w:p>
        </w:tc>
        <w:tc>
          <w:tcPr>
            <w:tcW w:w="1417" w:type="dxa"/>
            <w:tcBorders>
              <w:top w:val="nil"/>
              <w:left w:val="nil"/>
              <w:bottom w:val="nil"/>
              <w:right w:val="nil"/>
            </w:tcBorders>
            <w:vAlign w:val="bottom"/>
          </w:tcPr>
          <w:p w:rsidR="001555E0" w:rsidRDefault="001555E0">
            <w:pPr>
              <w:pStyle w:val="ConsPlusNormal"/>
            </w:pPr>
          </w:p>
        </w:tc>
      </w:tr>
      <w:tr w:rsidR="001555E0">
        <w:tc>
          <w:tcPr>
            <w:tcW w:w="1587" w:type="dxa"/>
            <w:tcBorders>
              <w:top w:val="nil"/>
              <w:left w:val="nil"/>
              <w:bottom w:val="nil"/>
              <w:right w:val="nil"/>
            </w:tcBorders>
          </w:tcPr>
          <w:p w:rsidR="001555E0" w:rsidRDefault="001555E0">
            <w:pPr>
              <w:pStyle w:val="ConsPlusNormal"/>
            </w:pPr>
          </w:p>
        </w:tc>
        <w:tc>
          <w:tcPr>
            <w:tcW w:w="624" w:type="dxa"/>
            <w:tcBorders>
              <w:top w:val="nil"/>
              <w:left w:val="nil"/>
              <w:bottom w:val="nil"/>
              <w:right w:val="nil"/>
            </w:tcBorders>
          </w:tcPr>
          <w:p w:rsidR="001555E0" w:rsidRDefault="001555E0">
            <w:pPr>
              <w:pStyle w:val="ConsPlusNormal"/>
            </w:pPr>
          </w:p>
        </w:tc>
        <w:tc>
          <w:tcPr>
            <w:tcW w:w="5443" w:type="dxa"/>
            <w:tcBorders>
              <w:top w:val="nil"/>
              <w:left w:val="nil"/>
              <w:bottom w:val="single" w:sz="4" w:space="0" w:color="auto"/>
              <w:right w:val="nil"/>
            </w:tcBorders>
          </w:tcPr>
          <w:p w:rsidR="001555E0" w:rsidRDefault="001555E0">
            <w:pPr>
              <w:pStyle w:val="ConsPlusNormal"/>
            </w:pPr>
          </w:p>
        </w:tc>
        <w:tc>
          <w:tcPr>
            <w:tcW w:w="1417" w:type="dxa"/>
            <w:tcBorders>
              <w:top w:val="nil"/>
              <w:left w:val="nil"/>
              <w:bottom w:val="nil"/>
              <w:right w:val="nil"/>
            </w:tcBorders>
          </w:tcPr>
          <w:p w:rsidR="001555E0" w:rsidRDefault="001555E0">
            <w:pPr>
              <w:pStyle w:val="ConsPlusNormal"/>
            </w:pPr>
          </w:p>
        </w:tc>
      </w:tr>
    </w:tbl>
    <w:p w:rsidR="001555E0" w:rsidRDefault="001555E0">
      <w:pPr>
        <w:pStyle w:val="ConsPlusNormal"/>
        <w:jc w:val="both"/>
      </w:pPr>
    </w:p>
    <w:p w:rsidR="001555E0" w:rsidRDefault="001555E0">
      <w:pPr>
        <w:pStyle w:val="ConsPlusNormal"/>
        <w:jc w:val="both"/>
      </w:pPr>
    </w:p>
    <w:p w:rsidR="001555E0" w:rsidRDefault="001555E0">
      <w:pPr>
        <w:pStyle w:val="ConsPlusNormal"/>
        <w:pBdr>
          <w:bottom w:val="single" w:sz="6" w:space="0" w:color="auto"/>
        </w:pBdr>
        <w:spacing w:before="100" w:after="100"/>
        <w:jc w:val="both"/>
        <w:rPr>
          <w:sz w:val="2"/>
          <w:szCs w:val="2"/>
        </w:rPr>
      </w:pPr>
    </w:p>
    <w:p w:rsidR="003B64C3" w:rsidRDefault="003B64C3">
      <w:bookmarkStart w:id="55" w:name="_GoBack"/>
      <w:bookmarkEnd w:id="55"/>
    </w:p>
    <w:sectPr w:rsidR="003B64C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E0"/>
    <w:rsid w:val="001555E0"/>
    <w:rsid w:val="003B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5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5E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555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5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5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5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5E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555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5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5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3A0880DD8DA05ED6791A1648AC4B00BCD7484F53162F3FD482D9CBA66BD9712EB7D479666313CB7DFA03FDD7F027C5430AF097F81947A6TFS6M" TargetMode="External"/><Relationship Id="rId21" Type="http://schemas.openxmlformats.org/officeDocument/2006/relationships/hyperlink" Target="consultantplus://offline/ref=3E3A0880DD8DA05ED6791A1648AC4B00BED54E4F53172F3FD482D9CBA66BD9713CB78C7564620CCA79EF55AC91TAS7M" TargetMode="External"/><Relationship Id="rId34" Type="http://schemas.openxmlformats.org/officeDocument/2006/relationships/hyperlink" Target="consultantplus://offline/ref=3E3A0880DD8DA05ED6791A1648AC4B00BCDC4D405D122F3FD482D9CBA66BD9712EB7D479666312CB7EFA03FDD7F027C5430AF097F81947A6TFS6M" TargetMode="External"/><Relationship Id="rId42" Type="http://schemas.openxmlformats.org/officeDocument/2006/relationships/hyperlink" Target="consultantplus://offline/ref=3E3A0880DD8DA05ED6791A1648AC4B00BBD54D4A5B132F3FD482D9CBA66BD9712EB7D479666312CB7AFA03FDD7F027C5430AF097F81947A6TFS6M" TargetMode="External"/><Relationship Id="rId47" Type="http://schemas.openxmlformats.org/officeDocument/2006/relationships/hyperlink" Target="consultantplus://offline/ref=3E3A0880DD8DA05ED6791A1648AC4B00BBD54D4A5B132F3FD482D9CBA66BD9712EB7D479666312C87EFA03FDD7F027C5430AF097F81947A6TFS6M" TargetMode="External"/><Relationship Id="rId50" Type="http://schemas.openxmlformats.org/officeDocument/2006/relationships/hyperlink" Target="consultantplus://offline/ref=3E3A0880DD8DA05ED6791A1648AC4B00BCD7484F53162F3FD482D9CBA66BD9712EB7D479666313CB7AFA03FDD7F027C5430AF097F81947A6TFS6M" TargetMode="External"/><Relationship Id="rId55" Type="http://schemas.openxmlformats.org/officeDocument/2006/relationships/hyperlink" Target="consultantplus://offline/ref=3E3A0880DD8DA05ED6791A1648AC4B00BBD54D4A5B132F3FD482D9CBA66BD9712EB7D479666312C879FA03FDD7F027C5430AF097F81947A6TFS6M" TargetMode="External"/><Relationship Id="rId63" Type="http://schemas.openxmlformats.org/officeDocument/2006/relationships/hyperlink" Target="consultantplus://offline/ref=3E3A0880DD8DA05ED6791A1648AC4B00BBD5494B53152F3FD482D9CBA66BD9712EB7D479666310C878FA03FDD7F027C5430AF097F81947A6TFS6M" TargetMode="External"/><Relationship Id="rId7" Type="http://schemas.openxmlformats.org/officeDocument/2006/relationships/hyperlink" Target="consultantplus://offline/ref=3E3A0880DD8DA05ED6791A1648AC4B00BBD54D4A5B132F3FD482D9CBA66BD9712EB7D479666312CA78FA03FDD7F027C5430AF097F81947A6TFS6M" TargetMode="External"/><Relationship Id="rId2" Type="http://schemas.microsoft.com/office/2007/relationships/stylesWithEffects" Target="stylesWithEffects.xml"/><Relationship Id="rId16" Type="http://schemas.openxmlformats.org/officeDocument/2006/relationships/hyperlink" Target="consultantplus://offline/ref=3E3A0880DD8DA05ED6791A1648AC4B00BBD74F4D58122F3FD482D9CBA66BD9712EB7D479666310CB77FA03FDD7F027C5430AF097F81947A6TFS6M" TargetMode="External"/><Relationship Id="rId29" Type="http://schemas.openxmlformats.org/officeDocument/2006/relationships/hyperlink" Target="consultantplus://offline/ref=3E3A0880DD8DA05ED6791A1648AC4B00BBD54D4A5B132F3FD482D9CBA66BD9712EB7D479666312CA78FA03FDD7F027C5430AF097F81947A6TFS6M" TargetMode="External"/><Relationship Id="rId11" Type="http://schemas.openxmlformats.org/officeDocument/2006/relationships/hyperlink" Target="consultantplus://offline/ref=3E3A0880DD8DA05ED6791A1648AC4B00BCD64F4C5B162F3FD482D9CBA66BD9712EB7D47A6D37438E2BFC55AD8DA52DD94014F2T9S2M" TargetMode="External"/><Relationship Id="rId24" Type="http://schemas.openxmlformats.org/officeDocument/2006/relationships/hyperlink" Target="consultantplus://offline/ref=3E3A0880DD8DA05ED6791A1648AC4B00BBD74F4D58122F3FD482D9CBA66BD9712EB7D479656111C12AA013F99EA72BD94213EE92E619T4S5M" TargetMode="External"/><Relationship Id="rId32" Type="http://schemas.openxmlformats.org/officeDocument/2006/relationships/hyperlink" Target="consultantplus://offline/ref=3E3A0880DD8DA05ED6791A1648AC4B00BDDC48415B102F3FD482D9CBA66BD9712EB7D479666312CB7CFA03FDD7F027C5430AF097F81947A6TFS6M" TargetMode="External"/><Relationship Id="rId37" Type="http://schemas.openxmlformats.org/officeDocument/2006/relationships/hyperlink" Target="consultantplus://offline/ref=3E3A0880DD8DA05ED6791A1648AC4B00BBD74F4D58122F3FD482D9CBA66BD9712EB7D47965621BC12AA013F99EA72BD94213EE92E619T4S5M" TargetMode="External"/><Relationship Id="rId40" Type="http://schemas.openxmlformats.org/officeDocument/2006/relationships/hyperlink" Target="consultantplus://offline/ref=3E3A0880DD8DA05ED6791A1648AC4B00BBD74F4D591F2F3FD482D9CBA66BD9712EB7D479666312CA78FA03FDD7F027C5430AF097F81947A6TFS6M" TargetMode="External"/><Relationship Id="rId45" Type="http://schemas.openxmlformats.org/officeDocument/2006/relationships/hyperlink" Target="consultantplus://offline/ref=3E3A0880DD8DA05ED6791A1648AC4B00BBD54D4A5B132F3FD482D9CBA66BD9712EB7D479666312CB76FA03FDD7F027C5430AF097F81947A6TFS6M" TargetMode="External"/><Relationship Id="rId53" Type="http://schemas.openxmlformats.org/officeDocument/2006/relationships/hyperlink" Target="consultantplus://offline/ref=3E3A0880DD8DA05ED6791A1648AC4B00BBD54D4A5B132F3FD482D9CBA66BD9712EB7D479666312C87AFA03FDD7F027C5430AF097F81947A6TFS6M" TargetMode="External"/><Relationship Id="rId58" Type="http://schemas.openxmlformats.org/officeDocument/2006/relationships/hyperlink" Target="consultantplus://offline/ref=3E3A0880DD8DA05ED6791A1648AC4B00BCDC4D405D122F3FD482D9CBA66BD9712EB7D479666312CE7FFA03FDD7F027C5430AF097F81947A6TFS6M"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3E3A0880DD8DA05ED6791A1648AC4B00BCDC4D405D122F3FD482D9CBA66BD9712EB7D479666312CD7BFA03FDD7F027C5430AF097F81947A6TFS6M" TargetMode="External"/><Relationship Id="rId19" Type="http://schemas.openxmlformats.org/officeDocument/2006/relationships/hyperlink" Target="consultantplus://offline/ref=3E3A0880DD8DA05ED6791A1648AC4B00BBD74D4958132F3FD482D9CBA66BD9712EB7D47A6E6A14C12AA013F99EA72BD94213EE92E619T4S5M" TargetMode="External"/><Relationship Id="rId14" Type="http://schemas.openxmlformats.org/officeDocument/2006/relationships/hyperlink" Target="consultantplus://offline/ref=3E3A0880DD8DA05ED6791A1648AC4B00BBD74F4D58122F3FD482D9CBA66BD9712EB7D479666313CD7DFA03FDD7F027C5430AF097F81947A6TFS6M" TargetMode="External"/><Relationship Id="rId22" Type="http://schemas.openxmlformats.org/officeDocument/2006/relationships/hyperlink" Target="consultantplus://offline/ref=3E3A0880DD8DA05ED6791A1648AC4B00BBD74D4958132F3FD482D9CBA66BD9712EB7D47A6E6A14C12AA013F99EA72BD94213EE92E619T4S5M" TargetMode="External"/><Relationship Id="rId27" Type="http://schemas.openxmlformats.org/officeDocument/2006/relationships/hyperlink" Target="consultantplus://offline/ref=3E3A0880DD8DA05ED6791A1648AC4B00BBD5494B53152F3FD482D9CBA66BD9712EB7D479666313CC7AFA03FDD7F027C5430AF097F81947A6TFS6M" TargetMode="External"/><Relationship Id="rId30" Type="http://schemas.openxmlformats.org/officeDocument/2006/relationships/hyperlink" Target="consultantplus://offline/ref=3E3A0880DD8DA05ED6791A1648AC4B00BBD44A415B122F3FD482D9CBA66BD9712EB7D479666312CA78FA03FDD7F027C5430AF097F81947A6TFS6M" TargetMode="External"/><Relationship Id="rId35" Type="http://schemas.openxmlformats.org/officeDocument/2006/relationships/hyperlink" Target="consultantplus://offline/ref=3E3A0880DD8DA05ED6791A1648AC4B00BCD7484F53162F3FD482D9CBA66BD9712EB7D479666313CB7DFA03FDD7F027C5430AF097F81947A6TFS6M" TargetMode="External"/><Relationship Id="rId43" Type="http://schemas.openxmlformats.org/officeDocument/2006/relationships/hyperlink" Target="consultantplus://offline/ref=3E3A0880DD8DA05ED6791A1648AC4B00BBD54D4A5B132F3FD482D9CBA66BD9712EB7D479666312CB7BFA03FDD7F027C5430AF097F81947A6TFS6M" TargetMode="External"/><Relationship Id="rId48" Type="http://schemas.openxmlformats.org/officeDocument/2006/relationships/hyperlink" Target="consultantplus://offline/ref=3E3A0880DD8DA05ED6791A1648AC4B00BCDC4D405D122F3FD482D9CBA66BD9712EB7D479666312CB7BFA03FDD7F027C5430AF097F81947A6TFS6M" TargetMode="External"/><Relationship Id="rId56" Type="http://schemas.openxmlformats.org/officeDocument/2006/relationships/hyperlink" Target="consultantplus://offline/ref=3E3A0880DD8DA05ED6791A1648AC4B00BBD54D4A5B132F3FD482D9CBA66BD9712EB7D479666312C97BFA03FDD7F027C5430AF097F81947A6TFS6M" TargetMode="External"/><Relationship Id="rId64" Type="http://schemas.openxmlformats.org/officeDocument/2006/relationships/hyperlink" Target="consultantplus://offline/ref=3E3A0880DD8DA05ED6791A1648AC4B00BCDC4D405D122F3FD482D9CBA66BD9712EB7D479666312C27FFA03FDD7F027C5430AF097F81947A6TFS6M" TargetMode="External"/><Relationship Id="rId8" Type="http://schemas.openxmlformats.org/officeDocument/2006/relationships/hyperlink" Target="consultantplus://offline/ref=3E3A0880DD8DA05ED6791A1648AC4B00BBD44A415B122F3FD482D9CBA66BD9712EB7D479666312CA78FA03FDD7F027C5430AF097F81947A6TFS6M" TargetMode="External"/><Relationship Id="rId51" Type="http://schemas.openxmlformats.org/officeDocument/2006/relationships/hyperlink" Target="consultantplus://offline/ref=3E3A0880DD8DA05ED6791A1648AC4B00BCD74A4A5B1E2F3FD482D9CBA66BD9713CB78C7564620CCA79EF55AC91TAS7M" TargetMode="External"/><Relationship Id="rId3" Type="http://schemas.openxmlformats.org/officeDocument/2006/relationships/settings" Target="settings.xml"/><Relationship Id="rId12" Type="http://schemas.openxmlformats.org/officeDocument/2006/relationships/hyperlink" Target="consultantplus://offline/ref=3E3A0880DD8DA05ED6791A1648AC4B00BBD74F4D58122F3FD482D9CBA66BD9712EB7D479676413C12AA013F99EA72BD94213EE92E619T4S5M" TargetMode="External"/><Relationship Id="rId17" Type="http://schemas.openxmlformats.org/officeDocument/2006/relationships/hyperlink" Target="consultantplus://offline/ref=3E3A0880DD8DA05ED6791A1648AC4B00BDDC48415B102F3FD482D9CBA66BD9712EB7D479666312CB7CFA03FDD7F027C5430AF097F81947A6TFS6M" TargetMode="External"/><Relationship Id="rId25" Type="http://schemas.openxmlformats.org/officeDocument/2006/relationships/hyperlink" Target="consultantplus://offline/ref=3E3A0880DD8DA05ED6791A1648AC4B00BBD74D4958132F3FD482D9CBA66BD9712EB7D47966621AC27BFA03FDD7F027C5430AF097F81947A6TFS6M" TargetMode="External"/><Relationship Id="rId33" Type="http://schemas.openxmlformats.org/officeDocument/2006/relationships/hyperlink" Target="consultantplus://offline/ref=3E3A0880DD8DA05ED6791A1648AC4B00BBD74F4D58122F3FD482D9CBA66BD9713CB78C7564620CCA79EF55AC91TAS7M" TargetMode="External"/><Relationship Id="rId38" Type="http://schemas.openxmlformats.org/officeDocument/2006/relationships/hyperlink" Target="consultantplus://offline/ref=3E3A0880DD8DA05ED6791A1648AC4B00BCDC4D405D122F3FD482D9CBA66BD9712EB7D479666312CB7FFA03FDD7F027C5430AF097F81947A6TFS6M" TargetMode="External"/><Relationship Id="rId46" Type="http://schemas.openxmlformats.org/officeDocument/2006/relationships/hyperlink" Target="consultantplus://offline/ref=3E3A0880DD8DA05ED6791A1648AC4B00BBD54D4A5B132F3FD482D9CBA66BD9712EB7D479666312CB77FA03FDD7F027C5430AF097F81947A6TFS6M" TargetMode="External"/><Relationship Id="rId59" Type="http://schemas.openxmlformats.org/officeDocument/2006/relationships/hyperlink" Target="consultantplus://offline/ref=3E3A0880DD8DA05ED6791A1648AC4B00BBD74F495F132F3FD482D9CBA66BD9712EB7D47B626A199E2FB502A191A434C7450AF290E4T1S9M" TargetMode="External"/><Relationship Id="rId20" Type="http://schemas.openxmlformats.org/officeDocument/2006/relationships/hyperlink" Target="consultantplus://offline/ref=3E3A0880DD8DA05ED6791A1648AC4B00BBD74D4958132F3FD482D9CBA66BD9713CB78C7564620CCA79EF55AC91TAS7M" TargetMode="External"/><Relationship Id="rId41" Type="http://schemas.openxmlformats.org/officeDocument/2006/relationships/hyperlink" Target="consultantplus://offline/ref=3E3A0880DD8DA05ED6791A1648AC4B00BBD54D4A5B132F3FD482D9CBA66BD9712EB7D479666312CB7EFA03FDD7F027C5430AF097F81947A6TFS6M" TargetMode="External"/><Relationship Id="rId54" Type="http://schemas.openxmlformats.org/officeDocument/2006/relationships/hyperlink" Target="consultantplus://offline/ref=3E3A0880DD8DA05ED6791A1648AC4B00BBD54D4A5B132F3FD482D9CBA66BD9712EB7D479666312C87BFA03FDD7F027C5430AF097F81947A6TFS6M" TargetMode="External"/><Relationship Id="rId62" Type="http://schemas.openxmlformats.org/officeDocument/2006/relationships/hyperlink" Target="consultantplus://offline/ref=3E3A0880DD8DA05ED6791A1648AC4B00BBD5494B53152F3FD482D9CBA66BD9712EB7D479666313C37BFA03FDD7F027C5430AF097F81947A6TFS6M" TargetMode="External"/><Relationship Id="rId1" Type="http://schemas.openxmlformats.org/officeDocument/2006/relationships/styles" Target="styles.xml"/><Relationship Id="rId6" Type="http://schemas.openxmlformats.org/officeDocument/2006/relationships/hyperlink" Target="consultantplus://offline/ref=3E3A0880DD8DA05ED6791A1648AC4B00BCDC4D405D122F3FD482D9CBA66BD9712EB7D479666312CA78FA03FDD7F027C5430AF097F81947A6TFS6M" TargetMode="External"/><Relationship Id="rId15" Type="http://schemas.openxmlformats.org/officeDocument/2006/relationships/hyperlink" Target="consultantplus://offline/ref=3E3A0880DD8DA05ED6791A1648AC4B00BBD44F415F142F3FD482D9CBA66BD9712EB7D479666312CE7AFA03FDD7F027C5430AF097F81947A6TFS6M" TargetMode="External"/><Relationship Id="rId23" Type="http://schemas.openxmlformats.org/officeDocument/2006/relationships/hyperlink" Target="consultantplus://offline/ref=3E3A0880DD8DA05ED6791A1648AC4B00BBD74D4958132F3FD482D9CBA66BD9712EB7D47A6E6A14C12AA013F99EA72BD94213EE92E619T4S5M" TargetMode="External"/><Relationship Id="rId28" Type="http://schemas.openxmlformats.org/officeDocument/2006/relationships/hyperlink" Target="consultantplus://offline/ref=3E3A0880DD8DA05ED6791A1648AC4B00BCDC4D405D122F3FD482D9CBA66BD9712EB7D479666312CA78FA03FDD7F027C5430AF097F81947A6TFS6M" TargetMode="External"/><Relationship Id="rId36" Type="http://schemas.openxmlformats.org/officeDocument/2006/relationships/hyperlink" Target="consultantplus://offline/ref=3E3A0880DD8DA05ED6791A1648AC4B00BCD7484F53162F3FD482D9CBA66BD9712EB7D479666313CB7DFA03FDD7F027C5430AF097F81947A6TFS6M" TargetMode="External"/><Relationship Id="rId49" Type="http://schemas.openxmlformats.org/officeDocument/2006/relationships/hyperlink" Target="consultantplus://offline/ref=3E3A0880DD8DA05ED6791A1648AC4B00BDDC48415B102F3FD482D9CBA66BD9713CB78C7564620CCA79EF55AC91TAS7M" TargetMode="External"/><Relationship Id="rId57" Type="http://schemas.openxmlformats.org/officeDocument/2006/relationships/hyperlink" Target="consultantplus://offline/ref=3E3A0880DD8DA05ED6791A1648AC4B00BBD54D4A5B132F3FD482D9CBA66BD9712EB7D479666312C979FA03FDD7F027C5430AF097F81947A6TFS6M" TargetMode="External"/><Relationship Id="rId10" Type="http://schemas.openxmlformats.org/officeDocument/2006/relationships/hyperlink" Target="consultantplus://offline/ref=3E3A0880DD8DA05ED6791A1648AC4B00BBD4474C58122F3FD482D9CBA66BD9712EB7D4706768469B3AA45AAE92BB2AC05C16F092TES4M" TargetMode="External"/><Relationship Id="rId31" Type="http://schemas.openxmlformats.org/officeDocument/2006/relationships/hyperlink" Target="consultantplus://offline/ref=3E3A0880DD8DA05ED6791A1648AC4B00BBD74D4958132F3FD482D9CBA66BD9712EB7D47966621AC27BFA03FDD7F027C5430AF097F81947A6TFS6M" TargetMode="External"/><Relationship Id="rId44" Type="http://schemas.openxmlformats.org/officeDocument/2006/relationships/hyperlink" Target="consultantplus://offline/ref=3E3A0880DD8DA05ED6791A1648AC4B00BBD54D4A5B132F3FD482D9CBA66BD9712EB7D479666312CB79FA03FDD7F027C5430AF097F81947A6TFS6M" TargetMode="External"/><Relationship Id="rId52" Type="http://schemas.openxmlformats.org/officeDocument/2006/relationships/hyperlink" Target="consultantplus://offline/ref=3E3A0880DD8DA05ED6791A1648AC4B00BBD44A415B122F3FD482D9CBA66BD9712EB7D479666312CB7EFA03FDD7F027C5430AF097F81947A6TFS6M" TargetMode="External"/><Relationship Id="rId60" Type="http://schemas.openxmlformats.org/officeDocument/2006/relationships/hyperlink" Target="consultantplus://offline/ref=3E3A0880DD8DA05ED6791A1648AC4B00BBD54D4A5B132F3FD482D9CBA66BD9712EB7D479666312C977FA03FDD7F027C5430AF097F81947A6TFS6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3A0880DD8DA05ED6791A1648AC4B00BBD74F4D58122F3FD482D9CBA66BD9712EB7D479626315C12AA013F99EA72BD94213EE92E619T4S5M" TargetMode="External"/><Relationship Id="rId13" Type="http://schemas.openxmlformats.org/officeDocument/2006/relationships/hyperlink" Target="consultantplus://offline/ref=3E3A0880DD8DA05ED6791A1648AC4B00BBD74D4958132F3FD482D9CBA66BD9712EB7D47966621AC278FA03FDD7F027C5430AF097F81947A6TFS6M" TargetMode="External"/><Relationship Id="rId18" Type="http://schemas.openxmlformats.org/officeDocument/2006/relationships/hyperlink" Target="consultantplus://offline/ref=3E3A0880DD8DA05ED6791A1648AC4B00BBD74D4958132F3FD482D9CBA66BD9712EB7D47A6E6A14C12AA013F99EA72BD94213EE92E619T4S5M" TargetMode="External"/><Relationship Id="rId39" Type="http://schemas.openxmlformats.org/officeDocument/2006/relationships/hyperlink" Target="consultantplus://offline/ref=3E3A0880DD8DA05ED6791A1648AC4B00BBD74F4D58122F3FD482D9CBA66BD9712EB7D479656112C12AA013F99EA72BD94213EE92E619T4S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15426</Words>
  <Characters>87934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2022-07-21T12:18:00Z</dcterms:created>
  <dcterms:modified xsi:type="dcterms:W3CDTF">2022-07-21T12:18:00Z</dcterms:modified>
</cp:coreProperties>
</file>